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E8BB3" w14:textId="6065ED40" w:rsidR="0093501B" w:rsidRDefault="00CF12CA" w:rsidP="00CF12CA">
      <w:pPr>
        <w:spacing w:after="0" w:line="259" w:lineRule="auto"/>
        <w:ind w:left="-243" w:firstLine="0"/>
        <w:jc w:val="center"/>
      </w:pPr>
      <w:r>
        <w:rPr>
          <w:noProof/>
        </w:rPr>
        <w:drawing>
          <wp:inline distT="0" distB="0" distL="0" distR="0" wp14:anchorId="74B54E22" wp14:editId="15ED41CA">
            <wp:extent cx="1790700" cy="6547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73" cy="6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127D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8B4B6A1" wp14:editId="0B8470BF">
                <wp:extent cx="5867400" cy="47625"/>
                <wp:effectExtent l="0" t="0" r="0" b="0"/>
                <wp:docPr id="4883" name="Group 48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47625"/>
                          <a:chOff x="9525" y="155100"/>
                          <a:chExt cx="5867400" cy="831762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54610" y="155100"/>
                            <a:ext cx="4251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8A9719" w14:textId="77777777" w:rsidR="0093501B" w:rsidRDefault="0089127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54610" y="315120"/>
                            <a:ext cx="4251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D43BC8" w14:textId="77777777" w:rsidR="0093501B" w:rsidRDefault="0089127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54610" y="475140"/>
                            <a:ext cx="4251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3F347B" w14:textId="77777777" w:rsidR="0093501B" w:rsidRDefault="0089127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004818" y="610347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C84FA3" w14:textId="77777777" w:rsidR="0093501B" w:rsidRDefault="0089127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785106" y="79692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DC86D8" w14:textId="77777777" w:rsidR="0093501B" w:rsidRDefault="0089127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Shape 17"/>
                        <wps:cNvSpPr/>
                        <wps:spPr>
                          <a:xfrm>
                            <a:off x="9525" y="246634"/>
                            <a:ext cx="5867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00">
                                <a:moveTo>
                                  <a:pt x="0" y="0"/>
                                </a:moveTo>
                                <a:lnTo>
                                  <a:pt x="58674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B4B6A1" id="Group 4883" o:spid="_x0000_s1026" style="width:462pt;height:3.75pt;mso-position-horizontal-relative:char;mso-position-vertical-relative:line" coordorigin="95,1551" coordsize="58674,8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R0fsgMAAMwOAAAOAAAAZHJzL2Uyb0RvYy54bWzkV9tu3DYQfS/QfyD0XkvU6raC10GRNEaB&#10;ogmS9AO4EnUBKFIgae+6X98ZUtRuNm5RuzBa1PugpcjhXM5wqDPXb46TIPdcm1HJXUSvkohw2ah2&#10;lP0u+u3L+x+qiBjLZMuEknwXPXATvbn5/rvrw1zzVA1KtFwTUCJNfZh30WDtXMexaQY+MXOlZi5h&#10;sVN6YhZedR+3mh1A+yTiNEmK+KB0O2vVcGNg9p1fjG6c/q7jjf3QdYZbInYR+GbdU7vnHp/xzTWr&#10;e83mYWwWN9gzvJjYKMHoquods4zc6fEbVdPYaGVUZ68aNcWq68aGuxggGppcRHOr1d3sYunrQz+v&#10;MAG0Fzg9W23z6/1HTcZ2F2VVtYmIZBNkyRkmbgYAOsx9DXK3ev48f9TLRO/fMOZjpyf8h2jI0UH7&#10;sELLj5Y0MJlXRZklkIEG1rKySHMPfTNAfnDXNocpAos0zykIusQ0w0+P7a82FDSgSBysx+jk6tNh&#10;htNkToCZfwbY54HN3OXBIBALYEVA6xOcMiZ7wUmBPqFxkFqxMrUB2B4BiuZZQQGSi6ADZFma09ID&#10;Rss8SbKvAmb1rI295WoiONhFGrxwR5Dd/2KsxyaIoHEh8SnV+1EIv4ozgFvwD0f2uD8uIexV+wCR&#10;Dkr//gEKvBPqsIvUMoqw5sEorkZE/CwBYSyvMNBhsA8DbcVb5YrQu/HjnVXd6PxEw97a4g+kzsP4&#10;4jkEfP2JP+WwfG4ONzSn6XJw/+0cuoqmIZJXkUr40FymsgoAPLUcszKn2X8ple6yO9XJ/7wq8VK8&#10;zCXMPeVuhW9NVlE4E3C5wiW7yVxZszoUZk6rZOsv1zQpt+nXX5OXu1xdYW5CKK+iMGn6SDbXA/23&#10;SjMrq5wm8MGFbJbbYhvYQ8hmltIMyAtyC1pttxuX7JUbvHA23Xf59dTm+sl0rIgARXlKXa40L82K&#10;YuOgOyvKc5Lo6v0sh82dpztIHwLFAb7derIDc0MYNUcZhkiK/pL6z8ziPlSKQwIcJ1BVnJuA8HxR&#10;btVecFtw7bQq5LlU0IDHNYThJWATmnHEdTUNk+fBCYleeKAaBj1RJ5hndtAOyBbQhg2PcDdjHwRH&#10;V4X8xDu4aIBVU8cIje73b4Um9wwJmPth0pwaEMU9HbDCdVfyp7tQlIl5YIuuRc1iwKlcNKEkdw3Y&#10;pdpm8cZ3YdDLwG0fejFwad3k3FLSrvsldJDOIBbbEu2p7jAgfHPk0bUD0DI5j5b2Dnuy83cnf2pC&#10;b/4AAAD//wMAUEsDBBQABgAIAAAAIQCo1fPO2wAAAAMBAAAPAAAAZHJzL2Rvd25yZXYueG1sTI9B&#10;S8NAEIXvgv9hGcGb3aRarTGbUop6KgVboXibJtMkNDsbstsk/feOXvTy4PGG975JF6NtVE+drx0b&#10;iCcRKOLcFTWXBj53b3dzUD4gF9g4JgMX8rDIrq9STAo38Af121AqKWGfoIEqhDbR2ucVWfQT1xJL&#10;dnSdxSC2K3XR4SDlttHTKHrUFmuWhQpbWlWUn7Zna+B9wGF5H7/269NxdfnazTb7dUzG3N6MyxdQ&#10;gcbwdww/+IIOmTAd3JkLrxoD8kj4Vcmepw9iDwaeZqCzVP9nz74BAAD//wMAUEsBAi0AFAAGAAgA&#10;AAAhALaDOJL+AAAA4QEAABMAAAAAAAAAAAAAAAAAAAAAAFtDb250ZW50X1R5cGVzXS54bWxQSwEC&#10;LQAUAAYACAAAACEAOP0h/9YAAACUAQAACwAAAAAAAAAAAAAAAAAvAQAAX3JlbHMvLnJlbHNQSwEC&#10;LQAUAAYACAAAACEATR0dH7IDAADMDgAADgAAAAAAAAAAAAAAAAAuAgAAZHJzL2Uyb0RvYy54bWxQ&#10;SwECLQAUAAYACAAAACEAqNXzztsAAAADAQAADwAAAAAAAAAAAAAAAAAMBgAAZHJzL2Rvd25yZXYu&#10;eG1sUEsFBgAAAAAEAAQA8wAAABQHAAAAAA==&#10;">
                <v:rect id="Rectangle 6" o:spid="_x0000_s1027" style="position:absolute;left:1546;top:1551;width:425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368A9719" w14:textId="77777777" w:rsidR="0093501B" w:rsidRDefault="0089127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1546;top:3151;width:425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30D43BC8" w14:textId="77777777" w:rsidR="0093501B" w:rsidRDefault="0089127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1546;top:4751;width:425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603F347B" w14:textId="77777777" w:rsidR="0093501B" w:rsidRDefault="0089127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40048;top:6103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3AC84FA3" w14:textId="77777777" w:rsidR="0093501B" w:rsidRDefault="0089127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1" style="position:absolute;left:47851;top:796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79DC86D8" w14:textId="77777777" w:rsidR="0093501B" w:rsidRDefault="0089127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" o:spid="_x0000_s1032" style="position:absolute;left:95;top:2466;width:58674;height:0;visibility:visible;mso-wrap-style:square;v-text-anchor:top" coordsize="5867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vVXugAAANsAAAAPAAAAZHJzL2Rvd25yZXYueG1sRE9LCsIw&#10;EN0L3iGM4E5TXajUpiIFwa2//diMbbGZlCZq6+mNILibx/tOsulMLZ7Uusqygtk0AkGcW11xoeB8&#10;2k1WIJxH1lhbJgU9Odikw0GCsbYvPtDz6AsRQtjFqKD0vomldHlJBt3UNsSBu9nWoA+wLaRu8RXC&#10;TS3nUbSQBisODSU2lJWU348PoyDCnZtnxYHtO+M8u1wvfV/NlBqPuu0ahKfO/8U/916H+Uv4/hIO&#10;kOkHAAD//wMAUEsBAi0AFAAGAAgAAAAhANvh9svuAAAAhQEAABMAAAAAAAAAAAAAAAAAAAAAAFtD&#10;b250ZW50X1R5cGVzXS54bWxQSwECLQAUAAYACAAAACEAWvQsW78AAAAVAQAACwAAAAAAAAAAAAAA&#10;AAAfAQAAX3JlbHMvLnJlbHNQSwECLQAUAAYACAAAACEAN6r1V7oAAADbAAAADwAAAAAAAAAAAAAA&#10;AAAHAgAAZHJzL2Rvd25yZXYueG1sUEsFBgAAAAADAAMAtwAAAO4CAAAAAA==&#10;" path="m,l5867400,e" filled="f">
                  <v:path arrowok="t" textboxrect="0,0,5867400,0"/>
                </v:shape>
                <w10:anchorlock/>
              </v:group>
            </w:pict>
          </mc:Fallback>
        </mc:AlternateContent>
      </w:r>
    </w:p>
    <w:p w14:paraId="244002E0" w14:textId="77777777" w:rsidR="00094645" w:rsidRDefault="0089127D" w:rsidP="00094645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14:paraId="186F7510" w14:textId="46BB08F7" w:rsidR="0093501B" w:rsidRPr="00546D27" w:rsidRDefault="0089127D" w:rsidP="00094645">
      <w:pPr>
        <w:spacing w:after="0" w:line="259" w:lineRule="auto"/>
        <w:ind w:left="0" w:firstLine="0"/>
        <w:jc w:val="left"/>
        <w:rPr>
          <w:sz w:val="22"/>
          <w:szCs w:val="20"/>
        </w:rPr>
      </w:pPr>
      <w:r w:rsidRPr="00546D27">
        <w:rPr>
          <w:sz w:val="22"/>
          <w:szCs w:val="20"/>
        </w:rPr>
        <w:t xml:space="preserve">Duke </w:t>
      </w:r>
      <w:proofErr w:type="spellStart"/>
      <w:r w:rsidRPr="00546D27">
        <w:rPr>
          <w:sz w:val="22"/>
          <w:szCs w:val="20"/>
        </w:rPr>
        <w:t>marrë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parasysh</w:t>
      </w:r>
      <w:proofErr w:type="spellEnd"/>
      <w:r w:rsidRPr="00546D27">
        <w:rPr>
          <w:sz w:val="22"/>
          <w:szCs w:val="20"/>
        </w:rPr>
        <w:t xml:space="preserve"> se: </w:t>
      </w:r>
    </w:p>
    <w:p w14:paraId="1053D169" w14:textId="77777777" w:rsidR="00094645" w:rsidRPr="00546D27" w:rsidRDefault="00094645" w:rsidP="00094645">
      <w:pPr>
        <w:spacing w:after="0" w:line="259" w:lineRule="auto"/>
        <w:ind w:left="0" w:firstLine="0"/>
        <w:jc w:val="left"/>
        <w:rPr>
          <w:sz w:val="22"/>
          <w:szCs w:val="20"/>
        </w:rPr>
      </w:pPr>
    </w:p>
    <w:p w14:paraId="06EAB7F7" w14:textId="77777777" w:rsidR="0093501B" w:rsidRPr="00546D27" w:rsidRDefault="0089127D">
      <w:pPr>
        <w:numPr>
          <w:ilvl w:val="0"/>
          <w:numId w:val="1"/>
        </w:numPr>
        <w:ind w:hanging="427"/>
        <w:rPr>
          <w:sz w:val="22"/>
          <w:szCs w:val="20"/>
        </w:rPr>
      </w:pPr>
      <w:proofErr w:type="spellStart"/>
      <w:r w:rsidRPr="00546D27">
        <w:rPr>
          <w:sz w:val="22"/>
          <w:szCs w:val="20"/>
        </w:rPr>
        <w:t>Arsimimi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mediatik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është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parakusht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i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domosdoshëm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për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arsimi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i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njerëzve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nga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të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gjitha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moshat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në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shekulin</w:t>
      </w:r>
      <w:proofErr w:type="spellEnd"/>
      <w:r w:rsidRPr="00546D27">
        <w:rPr>
          <w:sz w:val="22"/>
          <w:szCs w:val="20"/>
        </w:rPr>
        <w:t xml:space="preserve"> 21, </w:t>
      </w:r>
      <w:proofErr w:type="spellStart"/>
      <w:r w:rsidRPr="00546D27">
        <w:rPr>
          <w:sz w:val="22"/>
          <w:szCs w:val="20"/>
        </w:rPr>
        <w:t>për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të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qenë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qytetar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aktiv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në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një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shoqëri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demokatike</w:t>
      </w:r>
      <w:proofErr w:type="spellEnd"/>
      <w:r w:rsidRPr="00546D27">
        <w:rPr>
          <w:sz w:val="22"/>
          <w:szCs w:val="20"/>
        </w:rPr>
        <w:t xml:space="preserve">; </w:t>
      </w:r>
    </w:p>
    <w:p w14:paraId="75A02757" w14:textId="77777777" w:rsidR="0093501B" w:rsidRPr="00546D27" w:rsidRDefault="0089127D">
      <w:pPr>
        <w:numPr>
          <w:ilvl w:val="0"/>
          <w:numId w:val="1"/>
        </w:numPr>
        <w:ind w:hanging="427"/>
        <w:rPr>
          <w:sz w:val="22"/>
          <w:szCs w:val="20"/>
        </w:rPr>
      </w:pPr>
      <w:proofErr w:type="spellStart"/>
      <w:r w:rsidRPr="00546D27">
        <w:rPr>
          <w:sz w:val="22"/>
          <w:szCs w:val="20"/>
        </w:rPr>
        <w:t>Arsimimi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mediatik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si</w:t>
      </w:r>
      <w:proofErr w:type="spellEnd"/>
      <w:r w:rsidRPr="00546D27">
        <w:rPr>
          <w:sz w:val="22"/>
          <w:szCs w:val="20"/>
        </w:rPr>
        <w:t xml:space="preserve"> “”</w:t>
      </w:r>
      <w:proofErr w:type="spellStart"/>
      <w:r w:rsidRPr="00546D27">
        <w:rPr>
          <w:sz w:val="22"/>
          <w:szCs w:val="20"/>
        </w:rPr>
        <w:t>aftësi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për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qasje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deri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te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mediumet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dhe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të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kuptohen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dhe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vlerësohen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në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mënyrë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kritike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aspektet</w:t>
      </w:r>
      <w:proofErr w:type="spellEnd"/>
      <w:r w:rsidRPr="00546D27">
        <w:rPr>
          <w:sz w:val="22"/>
          <w:szCs w:val="20"/>
        </w:rPr>
        <w:t xml:space="preserve"> e </w:t>
      </w:r>
      <w:proofErr w:type="spellStart"/>
      <w:r w:rsidRPr="00546D27">
        <w:rPr>
          <w:sz w:val="22"/>
          <w:szCs w:val="20"/>
        </w:rPr>
        <w:t>ndryshme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të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mediumeve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dhe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përmbajtjeve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mediatike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dhe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të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krijohen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komunikime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në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kontekste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të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ndryshme</w:t>
      </w:r>
      <w:proofErr w:type="spellEnd"/>
      <w:r w:rsidRPr="00546D27">
        <w:rPr>
          <w:sz w:val="22"/>
          <w:szCs w:val="20"/>
        </w:rPr>
        <w:t xml:space="preserve">" </w:t>
      </w:r>
      <w:proofErr w:type="spellStart"/>
      <w:r w:rsidRPr="00546D27">
        <w:rPr>
          <w:sz w:val="22"/>
          <w:szCs w:val="20"/>
        </w:rPr>
        <w:t>është</w:t>
      </w:r>
      <w:proofErr w:type="spellEnd"/>
      <w:r w:rsidRPr="00546D27">
        <w:rPr>
          <w:sz w:val="22"/>
          <w:szCs w:val="20"/>
        </w:rPr>
        <w:t xml:space="preserve"> me </w:t>
      </w:r>
      <w:proofErr w:type="spellStart"/>
      <w:r w:rsidRPr="00546D27">
        <w:rPr>
          <w:sz w:val="22"/>
          <w:szCs w:val="20"/>
        </w:rPr>
        <w:t>rëndësi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për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demokracinë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në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një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shoqëri</w:t>
      </w:r>
      <w:proofErr w:type="spellEnd"/>
      <w:r w:rsidRPr="00546D27">
        <w:rPr>
          <w:sz w:val="22"/>
          <w:szCs w:val="20"/>
        </w:rPr>
        <w:t xml:space="preserve"> e </w:t>
      </w:r>
      <w:proofErr w:type="spellStart"/>
      <w:r w:rsidRPr="00546D27">
        <w:rPr>
          <w:sz w:val="22"/>
          <w:szCs w:val="20"/>
        </w:rPr>
        <w:t>cila</w:t>
      </w:r>
      <w:proofErr w:type="spellEnd"/>
      <w:r w:rsidRPr="00546D27">
        <w:rPr>
          <w:sz w:val="22"/>
          <w:szCs w:val="20"/>
        </w:rPr>
        <w:t xml:space="preserve"> “</w:t>
      </w:r>
      <w:proofErr w:type="spellStart"/>
      <w:r w:rsidRPr="00546D27">
        <w:rPr>
          <w:sz w:val="22"/>
          <w:szCs w:val="20"/>
        </w:rPr>
        <w:t>varet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nga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pjesmarrja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aktive</w:t>
      </w:r>
      <w:proofErr w:type="spellEnd"/>
      <w:r w:rsidRPr="00546D27">
        <w:rPr>
          <w:sz w:val="22"/>
          <w:szCs w:val="20"/>
        </w:rPr>
        <w:t xml:space="preserve"> e </w:t>
      </w:r>
      <w:proofErr w:type="spellStart"/>
      <w:r w:rsidRPr="00546D27">
        <w:rPr>
          <w:sz w:val="22"/>
          <w:szCs w:val="20"/>
        </w:rPr>
        <w:t>të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gjithë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qytetarëve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në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jetën</w:t>
      </w:r>
      <w:proofErr w:type="spellEnd"/>
      <w:r w:rsidRPr="00546D27">
        <w:rPr>
          <w:sz w:val="22"/>
          <w:szCs w:val="20"/>
        </w:rPr>
        <w:t xml:space="preserve"> e </w:t>
      </w:r>
      <w:proofErr w:type="spellStart"/>
      <w:r w:rsidRPr="00546D27">
        <w:rPr>
          <w:sz w:val="22"/>
          <w:szCs w:val="20"/>
        </w:rPr>
        <w:t>bashkësisë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së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tyre</w:t>
      </w:r>
      <w:proofErr w:type="spellEnd"/>
      <w:r w:rsidRPr="00546D27">
        <w:rPr>
          <w:sz w:val="22"/>
          <w:szCs w:val="20"/>
        </w:rPr>
        <w:t xml:space="preserve">”, </w:t>
      </w:r>
      <w:proofErr w:type="spellStart"/>
      <w:r w:rsidRPr="00546D27">
        <w:rPr>
          <w:sz w:val="22"/>
          <w:szCs w:val="20"/>
        </w:rPr>
        <w:t>siç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edhe</w:t>
      </w:r>
      <w:proofErr w:type="spellEnd"/>
      <w:r w:rsidRPr="00546D27">
        <w:rPr>
          <w:sz w:val="22"/>
          <w:szCs w:val="20"/>
        </w:rPr>
        <w:t xml:space="preserve"> e </w:t>
      </w:r>
      <w:proofErr w:type="spellStart"/>
      <w:r w:rsidRPr="00546D27">
        <w:rPr>
          <w:sz w:val="22"/>
          <w:szCs w:val="20"/>
        </w:rPr>
        <w:t>përcakton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Rekomandimi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i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Komisionit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Evropian</w:t>
      </w:r>
      <w:proofErr w:type="spellEnd"/>
      <w:r w:rsidRPr="00546D27">
        <w:rPr>
          <w:sz w:val="22"/>
          <w:szCs w:val="20"/>
        </w:rPr>
        <w:t xml:space="preserve"> 2009/625/EK </w:t>
      </w:r>
      <w:proofErr w:type="spellStart"/>
      <w:r w:rsidRPr="00546D27">
        <w:rPr>
          <w:sz w:val="22"/>
          <w:szCs w:val="20"/>
        </w:rPr>
        <w:t>për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arsimim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mediatik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në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ambientin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digjital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për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industri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më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konkurrente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audiovizuele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të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përmbajtjeve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për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shoqëri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inkluzive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të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njohurive</w:t>
      </w:r>
      <w:proofErr w:type="spellEnd"/>
      <w:r w:rsidRPr="00546D27">
        <w:rPr>
          <w:sz w:val="22"/>
          <w:szCs w:val="20"/>
        </w:rPr>
        <w:t xml:space="preserve">;  </w:t>
      </w:r>
    </w:p>
    <w:p w14:paraId="1C121FAE" w14:textId="77777777" w:rsidR="0093501B" w:rsidRPr="00546D27" w:rsidRDefault="0089127D">
      <w:pPr>
        <w:numPr>
          <w:ilvl w:val="0"/>
          <w:numId w:val="1"/>
        </w:numPr>
        <w:ind w:hanging="427"/>
        <w:rPr>
          <w:sz w:val="22"/>
          <w:szCs w:val="20"/>
        </w:rPr>
      </w:pPr>
      <w:proofErr w:type="spellStart"/>
      <w:r w:rsidRPr="00546D27">
        <w:rPr>
          <w:sz w:val="22"/>
          <w:szCs w:val="20"/>
        </w:rPr>
        <w:t>Arsimimi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mediatik</w:t>
      </w:r>
      <w:proofErr w:type="spellEnd"/>
      <w:r w:rsidRPr="00546D27">
        <w:rPr>
          <w:sz w:val="22"/>
          <w:szCs w:val="20"/>
        </w:rPr>
        <w:t xml:space="preserve"> ka </w:t>
      </w:r>
      <w:proofErr w:type="spellStart"/>
      <w:r w:rsidRPr="00546D27">
        <w:rPr>
          <w:sz w:val="22"/>
          <w:szCs w:val="20"/>
        </w:rPr>
        <w:t>të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bëjë</w:t>
      </w:r>
      <w:proofErr w:type="spellEnd"/>
      <w:r w:rsidRPr="00546D27">
        <w:rPr>
          <w:sz w:val="22"/>
          <w:szCs w:val="20"/>
        </w:rPr>
        <w:t xml:space="preserve"> me </w:t>
      </w:r>
      <w:proofErr w:type="spellStart"/>
      <w:r w:rsidRPr="00546D27">
        <w:rPr>
          <w:sz w:val="22"/>
          <w:szCs w:val="20"/>
        </w:rPr>
        <w:t>të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gjitha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mediat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dhe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të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gjitha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llojet</w:t>
      </w:r>
      <w:proofErr w:type="spellEnd"/>
      <w:r w:rsidRPr="00546D27">
        <w:rPr>
          <w:sz w:val="22"/>
          <w:szCs w:val="20"/>
        </w:rPr>
        <w:t xml:space="preserve"> e </w:t>
      </w:r>
      <w:proofErr w:type="spellStart"/>
      <w:r w:rsidRPr="00546D27">
        <w:rPr>
          <w:sz w:val="22"/>
          <w:szCs w:val="20"/>
        </w:rPr>
        <w:t>përmbajtjeve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mediatik</w:t>
      </w:r>
      <w:proofErr w:type="spellEnd"/>
      <w:r w:rsidRPr="00546D27">
        <w:rPr>
          <w:sz w:val="22"/>
          <w:szCs w:val="20"/>
        </w:rPr>
        <w:t xml:space="preserve"> (</w:t>
      </w:r>
      <w:proofErr w:type="spellStart"/>
      <w:r w:rsidRPr="00546D27">
        <w:rPr>
          <w:sz w:val="22"/>
          <w:szCs w:val="20"/>
        </w:rPr>
        <w:t>nga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trashëgimia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audiovizuele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dhe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indentiteti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kulturor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deri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te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komunikimet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komerciale</w:t>
      </w:r>
      <w:proofErr w:type="spellEnd"/>
      <w:r w:rsidRPr="00546D27">
        <w:rPr>
          <w:sz w:val="22"/>
          <w:szCs w:val="20"/>
        </w:rPr>
        <w:t xml:space="preserve">); </w:t>
      </w:r>
    </w:p>
    <w:p w14:paraId="7E561F6A" w14:textId="77777777" w:rsidR="0093501B" w:rsidRPr="00546D27" w:rsidRDefault="0089127D">
      <w:pPr>
        <w:numPr>
          <w:ilvl w:val="0"/>
          <w:numId w:val="1"/>
        </w:numPr>
        <w:ind w:hanging="427"/>
        <w:rPr>
          <w:sz w:val="22"/>
          <w:szCs w:val="20"/>
        </w:rPr>
      </w:pPr>
      <w:proofErr w:type="spellStart"/>
      <w:r w:rsidRPr="00546D27">
        <w:rPr>
          <w:sz w:val="22"/>
          <w:szCs w:val="20"/>
        </w:rPr>
        <w:t>Ajo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është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një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prej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parakushteve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për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avancimin</w:t>
      </w:r>
      <w:proofErr w:type="spellEnd"/>
      <w:r w:rsidRPr="00546D27">
        <w:rPr>
          <w:sz w:val="22"/>
          <w:szCs w:val="20"/>
        </w:rPr>
        <w:t xml:space="preserve"> e </w:t>
      </w:r>
      <w:proofErr w:type="spellStart"/>
      <w:r w:rsidRPr="00546D27">
        <w:rPr>
          <w:sz w:val="22"/>
          <w:szCs w:val="20"/>
        </w:rPr>
        <w:t>të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drejtave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të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njeriut</w:t>
      </w:r>
      <w:proofErr w:type="spellEnd"/>
      <w:r w:rsidRPr="00546D27">
        <w:rPr>
          <w:sz w:val="22"/>
          <w:szCs w:val="20"/>
        </w:rPr>
        <w:t xml:space="preserve">, </w:t>
      </w:r>
      <w:proofErr w:type="spellStart"/>
      <w:r w:rsidRPr="00546D27">
        <w:rPr>
          <w:sz w:val="22"/>
          <w:szCs w:val="20"/>
        </w:rPr>
        <w:t>veçanërisht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të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drejtave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të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privacisë</w:t>
      </w:r>
      <w:proofErr w:type="spellEnd"/>
      <w:r w:rsidRPr="00546D27">
        <w:rPr>
          <w:sz w:val="22"/>
          <w:szCs w:val="20"/>
        </w:rPr>
        <w:t xml:space="preserve"> (</w:t>
      </w:r>
      <w:proofErr w:type="spellStart"/>
      <w:r w:rsidRPr="00546D27">
        <w:rPr>
          <w:sz w:val="22"/>
          <w:szCs w:val="20"/>
        </w:rPr>
        <w:t>ku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bën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pjesë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edhe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mbrojtja</w:t>
      </w:r>
      <w:proofErr w:type="spellEnd"/>
      <w:r w:rsidRPr="00546D27">
        <w:rPr>
          <w:sz w:val="22"/>
          <w:szCs w:val="20"/>
        </w:rPr>
        <w:t xml:space="preserve"> e </w:t>
      </w:r>
      <w:proofErr w:type="spellStart"/>
      <w:r w:rsidRPr="00546D27">
        <w:rPr>
          <w:sz w:val="22"/>
          <w:szCs w:val="20"/>
        </w:rPr>
        <w:t>të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dhënave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personale</w:t>
      </w:r>
      <w:proofErr w:type="spellEnd"/>
      <w:r w:rsidRPr="00546D27">
        <w:rPr>
          <w:sz w:val="22"/>
          <w:szCs w:val="20"/>
        </w:rPr>
        <w:t xml:space="preserve">) </w:t>
      </w:r>
      <w:proofErr w:type="spellStart"/>
      <w:r w:rsidRPr="00546D27">
        <w:rPr>
          <w:sz w:val="22"/>
          <w:szCs w:val="20"/>
        </w:rPr>
        <w:t>dhe</w:t>
      </w:r>
      <w:proofErr w:type="spellEnd"/>
      <w:r w:rsidRPr="00546D27">
        <w:rPr>
          <w:sz w:val="22"/>
          <w:szCs w:val="20"/>
        </w:rPr>
        <w:t xml:space="preserve"> e </w:t>
      </w:r>
      <w:proofErr w:type="spellStart"/>
      <w:r w:rsidRPr="00546D27">
        <w:rPr>
          <w:sz w:val="22"/>
          <w:szCs w:val="20"/>
        </w:rPr>
        <w:t>drejta</w:t>
      </w:r>
      <w:proofErr w:type="spellEnd"/>
      <w:r w:rsidRPr="00546D27">
        <w:rPr>
          <w:sz w:val="22"/>
          <w:szCs w:val="20"/>
        </w:rPr>
        <w:t xml:space="preserve"> e </w:t>
      </w:r>
      <w:proofErr w:type="spellStart"/>
      <w:r w:rsidRPr="00546D27">
        <w:rPr>
          <w:sz w:val="22"/>
          <w:szCs w:val="20"/>
        </w:rPr>
        <w:t>lirisë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së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të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shprehurit</w:t>
      </w:r>
      <w:proofErr w:type="spellEnd"/>
      <w:r w:rsidRPr="00546D27">
        <w:rPr>
          <w:sz w:val="22"/>
          <w:szCs w:val="20"/>
        </w:rPr>
        <w:t xml:space="preserve">. </w:t>
      </w:r>
      <w:proofErr w:type="spellStart"/>
      <w:r w:rsidRPr="00546D27">
        <w:rPr>
          <w:sz w:val="22"/>
          <w:szCs w:val="20"/>
        </w:rPr>
        <w:t>Krahas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kësaj</w:t>
      </w:r>
      <w:proofErr w:type="spellEnd"/>
      <w:r w:rsidRPr="00546D27">
        <w:rPr>
          <w:sz w:val="22"/>
          <w:szCs w:val="20"/>
        </w:rPr>
        <w:t xml:space="preserve">, </w:t>
      </w:r>
      <w:proofErr w:type="spellStart"/>
      <w:r w:rsidRPr="00546D27">
        <w:rPr>
          <w:sz w:val="22"/>
          <w:szCs w:val="20"/>
        </w:rPr>
        <w:t>ajo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është</w:t>
      </w:r>
      <w:proofErr w:type="spellEnd"/>
      <w:r w:rsidRPr="00546D27">
        <w:rPr>
          <w:sz w:val="22"/>
          <w:szCs w:val="20"/>
        </w:rPr>
        <w:t xml:space="preserve"> e </w:t>
      </w:r>
      <w:proofErr w:type="spellStart"/>
      <w:r w:rsidRPr="00546D27">
        <w:rPr>
          <w:sz w:val="22"/>
          <w:szCs w:val="20"/>
        </w:rPr>
        <w:t>rëndësishme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dhe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për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ndërtimin</w:t>
      </w:r>
      <w:proofErr w:type="spellEnd"/>
      <w:r w:rsidRPr="00546D27">
        <w:rPr>
          <w:sz w:val="22"/>
          <w:szCs w:val="20"/>
        </w:rPr>
        <w:t xml:space="preserve"> e </w:t>
      </w:r>
      <w:proofErr w:type="spellStart"/>
      <w:r w:rsidRPr="00546D27">
        <w:rPr>
          <w:sz w:val="22"/>
          <w:szCs w:val="20"/>
        </w:rPr>
        <w:t>një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klime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shoqërore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për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mbrojtjen</w:t>
      </w:r>
      <w:proofErr w:type="spellEnd"/>
      <w:r w:rsidRPr="00546D27">
        <w:rPr>
          <w:sz w:val="22"/>
          <w:szCs w:val="20"/>
        </w:rPr>
        <w:t xml:space="preserve"> e </w:t>
      </w:r>
      <w:proofErr w:type="spellStart"/>
      <w:r w:rsidRPr="00546D27">
        <w:rPr>
          <w:sz w:val="22"/>
          <w:szCs w:val="20"/>
        </w:rPr>
        <w:t>të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drejtave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autoriale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dhe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për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zhvillimin</w:t>
      </w:r>
      <w:proofErr w:type="spellEnd"/>
      <w:r w:rsidRPr="00546D27">
        <w:rPr>
          <w:sz w:val="22"/>
          <w:szCs w:val="20"/>
        </w:rPr>
        <w:t xml:space="preserve"> e </w:t>
      </w:r>
      <w:proofErr w:type="spellStart"/>
      <w:r w:rsidRPr="00546D27">
        <w:rPr>
          <w:sz w:val="22"/>
          <w:szCs w:val="20"/>
        </w:rPr>
        <w:t>kulturës</w:t>
      </w:r>
      <w:proofErr w:type="spellEnd"/>
      <w:r w:rsidRPr="00546D27">
        <w:rPr>
          <w:sz w:val="22"/>
          <w:szCs w:val="20"/>
        </w:rPr>
        <w:t xml:space="preserve">; </w:t>
      </w:r>
    </w:p>
    <w:p w14:paraId="4900111B" w14:textId="77777777" w:rsidR="0093501B" w:rsidRPr="00546D27" w:rsidRDefault="0089127D">
      <w:pPr>
        <w:numPr>
          <w:ilvl w:val="0"/>
          <w:numId w:val="1"/>
        </w:numPr>
        <w:ind w:hanging="427"/>
        <w:rPr>
          <w:sz w:val="22"/>
          <w:szCs w:val="20"/>
        </w:rPr>
      </w:pPr>
      <w:proofErr w:type="spellStart"/>
      <w:r w:rsidRPr="00546D27">
        <w:rPr>
          <w:sz w:val="22"/>
          <w:szCs w:val="20"/>
        </w:rPr>
        <w:t>Nxitja</w:t>
      </w:r>
      <w:proofErr w:type="spellEnd"/>
      <w:r w:rsidRPr="00546D27">
        <w:rPr>
          <w:sz w:val="22"/>
          <w:szCs w:val="20"/>
        </w:rPr>
        <w:t xml:space="preserve"> e </w:t>
      </w:r>
      <w:proofErr w:type="spellStart"/>
      <w:r w:rsidRPr="00546D27">
        <w:rPr>
          <w:sz w:val="22"/>
          <w:szCs w:val="20"/>
        </w:rPr>
        <w:t>zhvillimit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të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arsimimit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mediatik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nuk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mund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të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jetë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veprim</w:t>
      </w:r>
      <w:proofErr w:type="spellEnd"/>
      <w:r w:rsidRPr="00546D27">
        <w:rPr>
          <w:sz w:val="22"/>
          <w:szCs w:val="20"/>
        </w:rPr>
        <w:t xml:space="preserve"> individual </w:t>
      </w:r>
      <w:proofErr w:type="spellStart"/>
      <w:r w:rsidRPr="00546D27">
        <w:rPr>
          <w:sz w:val="22"/>
          <w:szCs w:val="20"/>
        </w:rPr>
        <w:t>i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një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organi</w:t>
      </w:r>
      <w:proofErr w:type="spellEnd"/>
      <w:r w:rsidRPr="00546D27">
        <w:rPr>
          <w:sz w:val="22"/>
          <w:szCs w:val="20"/>
        </w:rPr>
        <w:t xml:space="preserve">, </w:t>
      </w:r>
      <w:proofErr w:type="spellStart"/>
      <w:r w:rsidRPr="00546D27">
        <w:rPr>
          <w:sz w:val="22"/>
          <w:szCs w:val="20"/>
        </w:rPr>
        <w:t>institucioni</w:t>
      </w:r>
      <w:proofErr w:type="spellEnd"/>
      <w:r w:rsidRPr="00546D27">
        <w:rPr>
          <w:sz w:val="22"/>
          <w:szCs w:val="20"/>
        </w:rPr>
        <w:t xml:space="preserve">, </w:t>
      </w:r>
      <w:proofErr w:type="spellStart"/>
      <w:r w:rsidRPr="00546D27">
        <w:rPr>
          <w:sz w:val="22"/>
          <w:szCs w:val="20"/>
        </w:rPr>
        <w:t>shoqërie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ose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kompanie</w:t>
      </w:r>
      <w:proofErr w:type="spellEnd"/>
      <w:r w:rsidRPr="00546D27">
        <w:rPr>
          <w:sz w:val="22"/>
          <w:szCs w:val="20"/>
        </w:rPr>
        <w:t xml:space="preserve">; </w:t>
      </w:r>
    </w:p>
    <w:p w14:paraId="229D0C5B" w14:textId="77777777" w:rsidR="0093501B" w:rsidRPr="00546D27" w:rsidRDefault="0089127D">
      <w:pPr>
        <w:numPr>
          <w:ilvl w:val="0"/>
          <w:numId w:val="1"/>
        </w:numPr>
        <w:ind w:hanging="427"/>
        <w:rPr>
          <w:sz w:val="22"/>
          <w:szCs w:val="20"/>
        </w:rPr>
      </w:pPr>
      <w:proofErr w:type="spellStart"/>
      <w:r w:rsidRPr="00546D27">
        <w:rPr>
          <w:sz w:val="22"/>
          <w:szCs w:val="20"/>
        </w:rPr>
        <w:t>Arritja</w:t>
      </w:r>
      <w:proofErr w:type="spellEnd"/>
      <w:r w:rsidRPr="00546D27">
        <w:rPr>
          <w:sz w:val="22"/>
          <w:szCs w:val="20"/>
        </w:rPr>
        <w:t xml:space="preserve"> e </w:t>
      </w:r>
      <w:proofErr w:type="spellStart"/>
      <w:r w:rsidRPr="00546D27">
        <w:rPr>
          <w:sz w:val="22"/>
          <w:szCs w:val="20"/>
        </w:rPr>
        <w:t>rezultateve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efektive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nga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aktivitetet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dhe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politikat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për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ngritjen</w:t>
      </w:r>
      <w:proofErr w:type="spellEnd"/>
      <w:r w:rsidRPr="00546D27">
        <w:rPr>
          <w:sz w:val="22"/>
          <w:szCs w:val="20"/>
        </w:rPr>
        <w:t xml:space="preserve"> e </w:t>
      </w:r>
      <w:proofErr w:type="spellStart"/>
      <w:r w:rsidRPr="00546D27">
        <w:rPr>
          <w:sz w:val="22"/>
          <w:szCs w:val="20"/>
        </w:rPr>
        <w:t>vetëdijes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dhe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nivelit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të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arsimimit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mediatik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në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Republikën</w:t>
      </w:r>
      <w:proofErr w:type="spellEnd"/>
      <w:r w:rsidRPr="00546D27">
        <w:rPr>
          <w:sz w:val="22"/>
          <w:szCs w:val="20"/>
        </w:rPr>
        <w:t xml:space="preserve"> e </w:t>
      </w:r>
      <w:proofErr w:type="spellStart"/>
      <w:r w:rsidRPr="00546D27">
        <w:rPr>
          <w:sz w:val="22"/>
          <w:szCs w:val="20"/>
        </w:rPr>
        <w:t>Maqedonisë</w:t>
      </w:r>
      <w:proofErr w:type="spellEnd"/>
      <w:r w:rsidRPr="00546D27">
        <w:rPr>
          <w:sz w:val="22"/>
          <w:szCs w:val="20"/>
        </w:rPr>
        <w:t xml:space="preserve">, </w:t>
      </w:r>
      <w:proofErr w:type="spellStart"/>
      <w:r w:rsidRPr="00546D27">
        <w:rPr>
          <w:sz w:val="22"/>
          <w:szCs w:val="20"/>
        </w:rPr>
        <w:t>drejtpërdrejt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varet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nga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roli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dhe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përkushtimi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i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më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shumë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faktorëve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në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shoqëri</w:t>
      </w:r>
      <w:proofErr w:type="spellEnd"/>
      <w:r w:rsidRPr="00546D27">
        <w:rPr>
          <w:sz w:val="22"/>
          <w:szCs w:val="20"/>
        </w:rPr>
        <w:t xml:space="preserve">, </w:t>
      </w:r>
      <w:proofErr w:type="spellStart"/>
      <w:r w:rsidRPr="00546D27">
        <w:rPr>
          <w:sz w:val="22"/>
          <w:szCs w:val="20"/>
        </w:rPr>
        <w:t>siç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janë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ministritë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relevante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dhe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institucionet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publike</w:t>
      </w:r>
      <w:proofErr w:type="spellEnd"/>
      <w:r w:rsidRPr="00546D27">
        <w:rPr>
          <w:sz w:val="22"/>
          <w:szCs w:val="20"/>
        </w:rPr>
        <w:t xml:space="preserve">, </w:t>
      </w:r>
      <w:proofErr w:type="spellStart"/>
      <w:r w:rsidRPr="00546D27">
        <w:rPr>
          <w:sz w:val="22"/>
          <w:szCs w:val="20"/>
        </w:rPr>
        <w:t>industria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mediatike</w:t>
      </w:r>
      <w:proofErr w:type="spellEnd"/>
      <w:r w:rsidRPr="00546D27">
        <w:rPr>
          <w:sz w:val="22"/>
          <w:szCs w:val="20"/>
        </w:rPr>
        <w:t xml:space="preserve">, </w:t>
      </w:r>
      <w:proofErr w:type="spellStart"/>
      <w:r w:rsidRPr="00546D27">
        <w:rPr>
          <w:sz w:val="22"/>
          <w:szCs w:val="20"/>
        </w:rPr>
        <w:t>institucionet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arsimore</w:t>
      </w:r>
      <w:proofErr w:type="spellEnd"/>
      <w:r w:rsidRPr="00546D27">
        <w:rPr>
          <w:sz w:val="22"/>
          <w:szCs w:val="20"/>
        </w:rPr>
        <w:t xml:space="preserve">, </w:t>
      </w:r>
      <w:proofErr w:type="spellStart"/>
      <w:r w:rsidRPr="00546D27">
        <w:rPr>
          <w:sz w:val="22"/>
          <w:szCs w:val="20"/>
        </w:rPr>
        <w:t>organizatat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joqeveritare</w:t>
      </w:r>
      <w:proofErr w:type="spellEnd"/>
      <w:r w:rsidRPr="00546D27">
        <w:rPr>
          <w:sz w:val="22"/>
          <w:szCs w:val="20"/>
        </w:rPr>
        <w:t xml:space="preserve">, </w:t>
      </w:r>
      <w:proofErr w:type="spellStart"/>
      <w:r w:rsidRPr="00546D27">
        <w:rPr>
          <w:sz w:val="22"/>
          <w:szCs w:val="20"/>
        </w:rPr>
        <w:t>shoqatat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civile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dhe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palë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tjera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të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interesuara</w:t>
      </w:r>
      <w:proofErr w:type="spellEnd"/>
      <w:r w:rsidRPr="00546D27">
        <w:rPr>
          <w:sz w:val="22"/>
          <w:szCs w:val="20"/>
        </w:rPr>
        <w:t xml:space="preserve">; </w:t>
      </w:r>
    </w:p>
    <w:p w14:paraId="7DEFC6D6" w14:textId="77777777" w:rsidR="0093501B" w:rsidRPr="00546D27" w:rsidRDefault="0089127D">
      <w:pPr>
        <w:numPr>
          <w:ilvl w:val="0"/>
          <w:numId w:val="1"/>
        </w:numPr>
        <w:spacing w:after="109"/>
        <w:ind w:hanging="427"/>
        <w:rPr>
          <w:sz w:val="22"/>
          <w:szCs w:val="20"/>
        </w:rPr>
      </w:pPr>
      <w:proofErr w:type="spellStart"/>
      <w:r w:rsidRPr="00546D27">
        <w:rPr>
          <w:sz w:val="22"/>
          <w:szCs w:val="20"/>
        </w:rPr>
        <w:t>Praksa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dhe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projektet</w:t>
      </w:r>
      <w:proofErr w:type="spellEnd"/>
      <w:r w:rsidRPr="00546D27">
        <w:rPr>
          <w:sz w:val="22"/>
          <w:szCs w:val="20"/>
        </w:rPr>
        <w:t xml:space="preserve"> e </w:t>
      </w:r>
      <w:proofErr w:type="spellStart"/>
      <w:r w:rsidRPr="00546D27">
        <w:rPr>
          <w:sz w:val="22"/>
          <w:szCs w:val="20"/>
        </w:rPr>
        <w:t>deritanishme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potencuan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në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nevojën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për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lehtësimin</w:t>
      </w:r>
      <w:proofErr w:type="spellEnd"/>
      <w:r w:rsidRPr="00546D27">
        <w:rPr>
          <w:sz w:val="22"/>
          <w:szCs w:val="20"/>
        </w:rPr>
        <w:t xml:space="preserve"> e </w:t>
      </w:r>
      <w:proofErr w:type="spellStart"/>
      <w:r w:rsidRPr="00546D27">
        <w:rPr>
          <w:sz w:val="22"/>
          <w:szCs w:val="20"/>
        </w:rPr>
        <w:t>komunikimit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dhe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bashkëpunimit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ndërmjet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faktorëve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të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ndryshëm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shoqëror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për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të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formuar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partneritete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sinergjike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dhe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të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zbatohen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aktivitete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dhe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projekte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të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reja</w:t>
      </w:r>
      <w:proofErr w:type="spellEnd"/>
      <w:r w:rsidRPr="00546D27">
        <w:rPr>
          <w:sz w:val="22"/>
          <w:szCs w:val="20"/>
        </w:rPr>
        <w:t xml:space="preserve">.  </w:t>
      </w:r>
    </w:p>
    <w:p w14:paraId="72AC0064" w14:textId="77777777" w:rsidR="0093501B" w:rsidRPr="00546D27" w:rsidRDefault="0089127D">
      <w:pPr>
        <w:spacing w:after="98" w:line="259" w:lineRule="auto"/>
        <w:ind w:left="427" w:firstLine="0"/>
        <w:jc w:val="left"/>
        <w:rPr>
          <w:sz w:val="22"/>
          <w:szCs w:val="20"/>
        </w:rPr>
      </w:pPr>
      <w:r w:rsidRPr="00546D27">
        <w:rPr>
          <w:sz w:val="22"/>
          <w:szCs w:val="20"/>
        </w:rPr>
        <w:t xml:space="preserve"> </w:t>
      </w:r>
    </w:p>
    <w:p w14:paraId="4B97F7E2" w14:textId="77777777" w:rsidR="0093501B" w:rsidRPr="00546D27" w:rsidRDefault="0089127D">
      <w:pPr>
        <w:spacing w:after="111"/>
        <w:ind w:left="-15" w:firstLine="427"/>
        <w:rPr>
          <w:sz w:val="22"/>
          <w:szCs w:val="20"/>
        </w:rPr>
      </w:pPr>
      <w:r w:rsidRPr="00546D27">
        <w:rPr>
          <w:sz w:val="22"/>
          <w:szCs w:val="20"/>
        </w:rPr>
        <w:t xml:space="preserve">Me </w:t>
      </w:r>
      <w:proofErr w:type="spellStart"/>
      <w:r w:rsidRPr="00546D27">
        <w:rPr>
          <w:sz w:val="22"/>
          <w:szCs w:val="20"/>
        </w:rPr>
        <w:t>iniciativë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të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Agjencisë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për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shërbime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mediatike</w:t>
      </w:r>
      <w:proofErr w:type="spellEnd"/>
      <w:r w:rsidRPr="00546D27">
        <w:rPr>
          <w:sz w:val="22"/>
          <w:szCs w:val="20"/>
        </w:rPr>
        <w:t xml:space="preserve"> audio </w:t>
      </w:r>
      <w:proofErr w:type="spellStart"/>
      <w:r w:rsidRPr="00546D27">
        <w:rPr>
          <w:sz w:val="22"/>
          <w:szCs w:val="20"/>
        </w:rPr>
        <w:t>dhe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audiovizuele</w:t>
      </w:r>
      <w:proofErr w:type="spellEnd"/>
      <w:r w:rsidRPr="00546D27">
        <w:rPr>
          <w:sz w:val="22"/>
          <w:szCs w:val="20"/>
        </w:rPr>
        <w:t xml:space="preserve"> (</w:t>
      </w:r>
      <w:proofErr w:type="spellStart"/>
      <w:r w:rsidRPr="00546D27">
        <w:rPr>
          <w:sz w:val="22"/>
          <w:szCs w:val="20"/>
        </w:rPr>
        <w:t>më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tutje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Agjencia</w:t>
      </w:r>
      <w:proofErr w:type="spellEnd"/>
      <w:r w:rsidRPr="00546D27">
        <w:rPr>
          <w:sz w:val="22"/>
          <w:szCs w:val="20"/>
        </w:rPr>
        <w:t xml:space="preserve">), </w:t>
      </w:r>
      <w:proofErr w:type="spellStart"/>
      <w:r w:rsidRPr="00546D27">
        <w:rPr>
          <w:sz w:val="22"/>
          <w:szCs w:val="20"/>
        </w:rPr>
        <w:t>në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pajtim</w:t>
      </w:r>
      <w:proofErr w:type="spellEnd"/>
      <w:r w:rsidRPr="00546D27">
        <w:rPr>
          <w:sz w:val="22"/>
          <w:szCs w:val="20"/>
        </w:rPr>
        <w:t xml:space="preserve"> me </w:t>
      </w:r>
      <w:proofErr w:type="spellStart"/>
      <w:r w:rsidRPr="00546D27">
        <w:rPr>
          <w:sz w:val="22"/>
          <w:szCs w:val="20"/>
        </w:rPr>
        <w:t>obligimin</w:t>
      </w:r>
      <w:proofErr w:type="spellEnd"/>
      <w:r w:rsidRPr="00546D27">
        <w:rPr>
          <w:sz w:val="22"/>
          <w:szCs w:val="20"/>
        </w:rPr>
        <w:t xml:space="preserve"> e </w:t>
      </w:r>
      <w:proofErr w:type="spellStart"/>
      <w:r w:rsidRPr="00546D27">
        <w:rPr>
          <w:sz w:val="22"/>
          <w:szCs w:val="20"/>
        </w:rPr>
        <w:t>saj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që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të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ndërmarrë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aktivitete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për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nxitjen</w:t>
      </w:r>
      <w:proofErr w:type="spellEnd"/>
      <w:r w:rsidRPr="00546D27">
        <w:rPr>
          <w:sz w:val="22"/>
          <w:szCs w:val="20"/>
        </w:rPr>
        <w:t xml:space="preserve"> e </w:t>
      </w:r>
      <w:proofErr w:type="spellStart"/>
      <w:r w:rsidRPr="00546D27">
        <w:rPr>
          <w:sz w:val="22"/>
          <w:szCs w:val="20"/>
        </w:rPr>
        <w:t>arsimimit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mediatik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në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Republikën</w:t>
      </w:r>
      <w:proofErr w:type="spellEnd"/>
      <w:r w:rsidRPr="00546D27">
        <w:rPr>
          <w:sz w:val="22"/>
          <w:szCs w:val="20"/>
        </w:rPr>
        <w:t xml:space="preserve"> e </w:t>
      </w:r>
      <w:proofErr w:type="spellStart"/>
      <w:r w:rsidRPr="00546D27">
        <w:rPr>
          <w:sz w:val="22"/>
          <w:szCs w:val="20"/>
        </w:rPr>
        <w:t>Maqedonisë</w:t>
      </w:r>
      <w:proofErr w:type="spellEnd"/>
      <w:r w:rsidRPr="00546D27">
        <w:rPr>
          <w:sz w:val="22"/>
          <w:szCs w:val="20"/>
        </w:rPr>
        <w:t xml:space="preserve">, </w:t>
      </w:r>
      <w:proofErr w:type="spellStart"/>
      <w:r w:rsidRPr="00546D27">
        <w:rPr>
          <w:sz w:val="22"/>
          <w:szCs w:val="20"/>
        </w:rPr>
        <w:t>nga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neni</w:t>
      </w:r>
      <w:proofErr w:type="spellEnd"/>
      <w:r w:rsidRPr="00546D27">
        <w:rPr>
          <w:sz w:val="22"/>
          <w:szCs w:val="20"/>
        </w:rPr>
        <w:t xml:space="preserve"> 26 </w:t>
      </w:r>
      <w:proofErr w:type="spellStart"/>
      <w:r w:rsidRPr="00546D27">
        <w:rPr>
          <w:sz w:val="22"/>
          <w:szCs w:val="20"/>
        </w:rPr>
        <w:t>i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Ligjit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për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për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shërbime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mediatike</w:t>
      </w:r>
      <w:proofErr w:type="spellEnd"/>
      <w:r w:rsidRPr="00546D27">
        <w:rPr>
          <w:sz w:val="22"/>
          <w:szCs w:val="20"/>
        </w:rPr>
        <w:t xml:space="preserve"> audio </w:t>
      </w:r>
      <w:proofErr w:type="spellStart"/>
      <w:r w:rsidRPr="00546D27">
        <w:rPr>
          <w:sz w:val="22"/>
          <w:szCs w:val="20"/>
        </w:rPr>
        <w:t>dhe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audiovizuele</w:t>
      </w:r>
      <w:proofErr w:type="spellEnd"/>
      <w:r w:rsidRPr="00546D27">
        <w:rPr>
          <w:sz w:val="22"/>
          <w:szCs w:val="20"/>
        </w:rPr>
        <w:t xml:space="preserve"> (“</w:t>
      </w:r>
      <w:proofErr w:type="spellStart"/>
      <w:r w:rsidRPr="00546D27">
        <w:rPr>
          <w:sz w:val="22"/>
          <w:szCs w:val="20"/>
        </w:rPr>
        <w:t>Gazetë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zyrtare</w:t>
      </w:r>
      <w:proofErr w:type="spellEnd"/>
      <w:r w:rsidRPr="00546D27">
        <w:rPr>
          <w:sz w:val="22"/>
          <w:szCs w:val="20"/>
        </w:rPr>
        <w:t xml:space="preserve"> e </w:t>
      </w:r>
      <w:proofErr w:type="spellStart"/>
      <w:r w:rsidRPr="00546D27">
        <w:rPr>
          <w:sz w:val="22"/>
          <w:szCs w:val="20"/>
        </w:rPr>
        <w:t>Republikës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së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Maqedonisë</w:t>
      </w:r>
      <w:proofErr w:type="spellEnd"/>
      <w:r w:rsidRPr="00546D27">
        <w:rPr>
          <w:sz w:val="22"/>
          <w:szCs w:val="20"/>
        </w:rPr>
        <w:t xml:space="preserve">” nr. 184/13, 13/14, 44/14, 101/14, 132/14 </w:t>
      </w:r>
      <w:proofErr w:type="spellStart"/>
      <w:r w:rsidRPr="00546D27">
        <w:rPr>
          <w:sz w:val="22"/>
          <w:szCs w:val="20"/>
        </w:rPr>
        <w:t>dhe</w:t>
      </w:r>
      <w:proofErr w:type="spellEnd"/>
      <w:r w:rsidRPr="00546D27">
        <w:rPr>
          <w:sz w:val="22"/>
          <w:szCs w:val="20"/>
        </w:rPr>
        <w:t xml:space="preserve"> 142/16), </w:t>
      </w:r>
      <w:proofErr w:type="spellStart"/>
      <w:r w:rsidRPr="00546D27">
        <w:rPr>
          <w:sz w:val="22"/>
          <w:szCs w:val="20"/>
        </w:rPr>
        <w:t>formohet</w:t>
      </w:r>
      <w:proofErr w:type="spellEnd"/>
      <w:r w:rsidRPr="00546D27">
        <w:rPr>
          <w:sz w:val="22"/>
          <w:szCs w:val="20"/>
        </w:rPr>
        <w:t xml:space="preserve">: </w:t>
      </w:r>
    </w:p>
    <w:p w14:paraId="200D872C" w14:textId="77777777" w:rsidR="0093501B" w:rsidRPr="00546D27" w:rsidRDefault="0089127D">
      <w:pPr>
        <w:spacing w:after="98" w:line="259" w:lineRule="auto"/>
        <w:ind w:left="0" w:firstLine="0"/>
        <w:jc w:val="left"/>
        <w:rPr>
          <w:sz w:val="22"/>
          <w:szCs w:val="20"/>
        </w:rPr>
      </w:pPr>
      <w:r w:rsidRPr="00546D27">
        <w:rPr>
          <w:sz w:val="22"/>
          <w:szCs w:val="20"/>
        </w:rPr>
        <w:t xml:space="preserve"> </w:t>
      </w:r>
    </w:p>
    <w:p w14:paraId="4207764E" w14:textId="77777777" w:rsidR="0093501B" w:rsidRPr="00546D27" w:rsidRDefault="0089127D">
      <w:pPr>
        <w:spacing w:after="0" w:line="259" w:lineRule="auto"/>
        <w:ind w:left="10" w:right="5" w:hanging="10"/>
        <w:jc w:val="center"/>
        <w:rPr>
          <w:sz w:val="22"/>
          <w:szCs w:val="20"/>
        </w:rPr>
      </w:pPr>
      <w:r w:rsidRPr="00546D27">
        <w:rPr>
          <w:b/>
          <w:sz w:val="22"/>
          <w:szCs w:val="20"/>
        </w:rPr>
        <w:t xml:space="preserve">RRJETI </w:t>
      </w:r>
    </w:p>
    <w:p w14:paraId="33526794" w14:textId="77777777" w:rsidR="0093501B" w:rsidRPr="00546D27" w:rsidRDefault="0089127D">
      <w:pPr>
        <w:spacing w:after="0" w:line="259" w:lineRule="auto"/>
        <w:ind w:left="10" w:right="7" w:hanging="10"/>
        <w:jc w:val="center"/>
        <w:rPr>
          <w:sz w:val="22"/>
          <w:szCs w:val="20"/>
        </w:rPr>
      </w:pPr>
      <w:r w:rsidRPr="00546D27">
        <w:rPr>
          <w:b/>
          <w:sz w:val="22"/>
          <w:szCs w:val="20"/>
        </w:rPr>
        <w:t xml:space="preserve">PËR ARSIMIM MEDIATIK </w:t>
      </w:r>
    </w:p>
    <w:p w14:paraId="7B5C590D" w14:textId="77777777" w:rsidR="0093501B" w:rsidRPr="00546D27" w:rsidRDefault="0089127D">
      <w:pPr>
        <w:spacing w:after="0" w:line="259" w:lineRule="auto"/>
        <w:ind w:left="10" w:right="5" w:hanging="10"/>
        <w:jc w:val="center"/>
        <w:rPr>
          <w:sz w:val="22"/>
          <w:szCs w:val="20"/>
        </w:rPr>
      </w:pPr>
      <w:r w:rsidRPr="00546D27">
        <w:rPr>
          <w:b/>
          <w:sz w:val="22"/>
          <w:szCs w:val="20"/>
        </w:rPr>
        <w:t xml:space="preserve">I REPUBLIKËS SË MAQEDONISË </w:t>
      </w:r>
    </w:p>
    <w:p w14:paraId="16E0EAEF" w14:textId="4AB44C32" w:rsidR="0093501B" w:rsidRPr="00546D27" w:rsidRDefault="0089127D" w:rsidP="00546D27">
      <w:pPr>
        <w:spacing w:after="98" w:line="259" w:lineRule="auto"/>
        <w:ind w:left="0" w:firstLine="0"/>
        <w:jc w:val="left"/>
        <w:rPr>
          <w:sz w:val="22"/>
          <w:szCs w:val="20"/>
        </w:rPr>
      </w:pPr>
      <w:r w:rsidRPr="00546D27">
        <w:rPr>
          <w:sz w:val="22"/>
          <w:szCs w:val="20"/>
        </w:rPr>
        <w:t xml:space="preserve">  </w:t>
      </w:r>
    </w:p>
    <w:p w14:paraId="4DA19B5B" w14:textId="77777777" w:rsidR="0093501B" w:rsidRPr="00546D27" w:rsidRDefault="0089127D">
      <w:pPr>
        <w:numPr>
          <w:ilvl w:val="0"/>
          <w:numId w:val="2"/>
        </w:numPr>
        <w:ind w:hanging="427"/>
        <w:rPr>
          <w:sz w:val="22"/>
          <w:szCs w:val="20"/>
        </w:rPr>
      </w:pPr>
      <w:proofErr w:type="spellStart"/>
      <w:r w:rsidRPr="00546D27">
        <w:rPr>
          <w:sz w:val="22"/>
          <w:szCs w:val="20"/>
        </w:rPr>
        <w:t>Rrjeti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për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arsimim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mediatik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i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Republikës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së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Maqedonisë</w:t>
      </w:r>
      <w:proofErr w:type="spellEnd"/>
      <w:r w:rsidRPr="00546D27">
        <w:rPr>
          <w:sz w:val="22"/>
          <w:szCs w:val="20"/>
        </w:rPr>
        <w:t xml:space="preserve"> (</w:t>
      </w:r>
      <w:proofErr w:type="spellStart"/>
      <w:r w:rsidRPr="00546D27">
        <w:rPr>
          <w:sz w:val="22"/>
          <w:szCs w:val="20"/>
        </w:rPr>
        <w:t>më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tutje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Rrjeti</w:t>
      </w:r>
      <w:proofErr w:type="spellEnd"/>
      <w:r w:rsidRPr="00546D27">
        <w:rPr>
          <w:sz w:val="22"/>
          <w:szCs w:val="20"/>
        </w:rPr>
        <w:t xml:space="preserve">) </w:t>
      </w:r>
      <w:proofErr w:type="spellStart"/>
      <w:r w:rsidRPr="00546D27">
        <w:rPr>
          <w:sz w:val="22"/>
          <w:szCs w:val="20"/>
        </w:rPr>
        <w:t>formohet</w:t>
      </w:r>
      <w:proofErr w:type="spellEnd"/>
      <w:r w:rsidRPr="00546D27">
        <w:rPr>
          <w:sz w:val="22"/>
          <w:szCs w:val="20"/>
        </w:rPr>
        <w:t xml:space="preserve"> me </w:t>
      </w:r>
      <w:proofErr w:type="spellStart"/>
      <w:r w:rsidRPr="00546D27">
        <w:rPr>
          <w:sz w:val="22"/>
          <w:szCs w:val="20"/>
        </w:rPr>
        <w:t>qëllim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që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të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avancohet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bashkëpunimi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ndërmjet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faktorëve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të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ndryshëm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në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shoqërinë</w:t>
      </w:r>
      <w:proofErr w:type="spellEnd"/>
      <w:r w:rsidRPr="00546D27">
        <w:rPr>
          <w:sz w:val="22"/>
          <w:szCs w:val="20"/>
        </w:rPr>
        <w:t xml:space="preserve"> e </w:t>
      </w:r>
      <w:proofErr w:type="spellStart"/>
      <w:r w:rsidRPr="00546D27">
        <w:rPr>
          <w:sz w:val="22"/>
          <w:szCs w:val="20"/>
        </w:rPr>
        <w:t>Maqedonisë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që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krijojnë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dhe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zbatojnë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politika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dhe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realizojnë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aktivitete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dhe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projekte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nga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sfera</w:t>
      </w:r>
      <w:proofErr w:type="spellEnd"/>
      <w:r w:rsidRPr="00546D27">
        <w:rPr>
          <w:sz w:val="22"/>
          <w:szCs w:val="20"/>
        </w:rPr>
        <w:t xml:space="preserve"> e </w:t>
      </w:r>
      <w:proofErr w:type="spellStart"/>
      <w:r w:rsidRPr="00546D27">
        <w:rPr>
          <w:sz w:val="22"/>
          <w:szCs w:val="20"/>
        </w:rPr>
        <w:t>arsimimit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mediatik</w:t>
      </w:r>
      <w:proofErr w:type="spellEnd"/>
      <w:r w:rsidRPr="00546D27">
        <w:rPr>
          <w:sz w:val="22"/>
          <w:szCs w:val="20"/>
        </w:rPr>
        <w:t xml:space="preserve"> me </w:t>
      </w:r>
      <w:proofErr w:type="spellStart"/>
      <w:r w:rsidRPr="00546D27">
        <w:rPr>
          <w:sz w:val="22"/>
          <w:szCs w:val="20"/>
        </w:rPr>
        <w:t>qëllim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që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të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sigurohet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efikasiteti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i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tyre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më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i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madh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së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bashku</w:t>
      </w:r>
      <w:proofErr w:type="spellEnd"/>
      <w:r w:rsidRPr="00546D27">
        <w:rPr>
          <w:sz w:val="22"/>
          <w:szCs w:val="20"/>
        </w:rPr>
        <w:t xml:space="preserve"> me </w:t>
      </w:r>
      <w:proofErr w:type="spellStart"/>
      <w:r w:rsidRPr="00546D27">
        <w:rPr>
          <w:sz w:val="22"/>
          <w:szCs w:val="20"/>
        </w:rPr>
        <w:t>rezultate</w:t>
      </w:r>
      <w:proofErr w:type="spellEnd"/>
      <w:r w:rsidRPr="00546D27">
        <w:rPr>
          <w:sz w:val="22"/>
          <w:szCs w:val="20"/>
        </w:rPr>
        <w:t xml:space="preserve">; </w:t>
      </w:r>
    </w:p>
    <w:p w14:paraId="4BD1C54E" w14:textId="77777777" w:rsidR="0093501B" w:rsidRPr="00546D27" w:rsidRDefault="0089127D">
      <w:pPr>
        <w:numPr>
          <w:ilvl w:val="0"/>
          <w:numId w:val="2"/>
        </w:numPr>
        <w:spacing w:after="584"/>
        <w:ind w:hanging="427"/>
        <w:rPr>
          <w:sz w:val="22"/>
          <w:szCs w:val="20"/>
        </w:rPr>
      </w:pPr>
      <w:proofErr w:type="spellStart"/>
      <w:r w:rsidRPr="00546D27">
        <w:rPr>
          <w:sz w:val="22"/>
          <w:szCs w:val="20"/>
        </w:rPr>
        <w:t>Për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këtë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qllim</w:t>
      </w:r>
      <w:proofErr w:type="spellEnd"/>
      <w:r w:rsidRPr="00546D27">
        <w:rPr>
          <w:sz w:val="22"/>
          <w:szCs w:val="20"/>
        </w:rPr>
        <w:t xml:space="preserve">, </w:t>
      </w:r>
      <w:proofErr w:type="spellStart"/>
      <w:r w:rsidRPr="00546D27">
        <w:rPr>
          <w:sz w:val="22"/>
          <w:szCs w:val="20"/>
        </w:rPr>
        <w:t>anëtarët</w:t>
      </w:r>
      <w:proofErr w:type="spellEnd"/>
      <w:r w:rsidRPr="00546D27">
        <w:rPr>
          <w:sz w:val="22"/>
          <w:szCs w:val="20"/>
        </w:rPr>
        <w:t xml:space="preserve"> e </w:t>
      </w:r>
      <w:proofErr w:type="spellStart"/>
      <w:r w:rsidRPr="00546D27">
        <w:rPr>
          <w:sz w:val="22"/>
          <w:szCs w:val="20"/>
        </w:rPr>
        <w:t>Rrjetit</w:t>
      </w:r>
      <w:proofErr w:type="spellEnd"/>
      <w:r w:rsidRPr="00546D27">
        <w:rPr>
          <w:sz w:val="22"/>
          <w:szCs w:val="20"/>
        </w:rPr>
        <w:t xml:space="preserve">, </w:t>
      </w:r>
      <w:proofErr w:type="spellStart"/>
      <w:r w:rsidRPr="00546D27">
        <w:rPr>
          <w:sz w:val="22"/>
          <w:szCs w:val="20"/>
        </w:rPr>
        <w:t>në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formë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elektronike</w:t>
      </w:r>
      <w:proofErr w:type="spellEnd"/>
      <w:r w:rsidRPr="00546D27">
        <w:rPr>
          <w:sz w:val="22"/>
          <w:szCs w:val="20"/>
        </w:rPr>
        <w:t xml:space="preserve">, </w:t>
      </w:r>
      <w:proofErr w:type="spellStart"/>
      <w:r w:rsidRPr="00546D27">
        <w:rPr>
          <w:sz w:val="22"/>
          <w:szCs w:val="20"/>
        </w:rPr>
        <w:t>ndërmjet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tyre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rregullisht</w:t>
      </w:r>
      <w:proofErr w:type="spellEnd"/>
      <w:r w:rsidRPr="00546D27">
        <w:rPr>
          <w:sz w:val="22"/>
          <w:szCs w:val="20"/>
        </w:rPr>
        <w:t xml:space="preserve"> do </w:t>
      </w:r>
      <w:proofErr w:type="spellStart"/>
      <w:r w:rsidRPr="00546D27">
        <w:rPr>
          <w:sz w:val="22"/>
          <w:szCs w:val="20"/>
        </w:rPr>
        <w:t>të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shkëmbejnë</w:t>
      </w:r>
      <w:proofErr w:type="spellEnd"/>
      <w:r w:rsidRPr="00546D27">
        <w:rPr>
          <w:sz w:val="22"/>
          <w:szCs w:val="20"/>
        </w:rPr>
        <w:t xml:space="preserve"> </w:t>
      </w:r>
    </w:p>
    <w:p w14:paraId="5AD1080D" w14:textId="77777777" w:rsidR="00546D27" w:rsidRDefault="0089127D">
      <w:pPr>
        <w:tabs>
          <w:tab w:val="center" w:pos="4638"/>
        </w:tabs>
        <w:spacing w:after="0" w:line="259" w:lineRule="auto"/>
        <w:ind w:left="0" w:firstLine="0"/>
        <w:jc w:val="left"/>
        <w:rPr>
          <w:sz w:val="20"/>
          <w:szCs w:val="20"/>
        </w:rPr>
      </w:pPr>
      <w:r w:rsidRPr="00546D27">
        <w:rPr>
          <w:sz w:val="20"/>
          <w:szCs w:val="20"/>
        </w:rPr>
        <w:lastRenderedPageBreak/>
        <w:t xml:space="preserve"> </w:t>
      </w:r>
    </w:p>
    <w:p w14:paraId="3D4A2D88" w14:textId="77777777" w:rsidR="00546D27" w:rsidRDefault="00546D27">
      <w:pPr>
        <w:tabs>
          <w:tab w:val="center" w:pos="4638"/>
        </w:tabs>
        <w:spacing w:after="0" w:line="259" w:lineRule="auto"/>
        <w:ind w:left="0" w:firstLine="0"/>
        <w:jc w:val="left"/>
        <w:rPr>
          <w:sz w:val="20"/>
          <w:szCs w:val="20"/>
        </w:rPr>
      </w:pPr>
    </w:p>
    <w:p w14:paraId="5C6C2F05" w14:textId="77777777" w:rsidR="00546D27" w:rsidRDefault="00546D27">
      <w:pPr>
        <w:tabs>
          <w:tab w:val="center" w:pos="4638"/>
        </w:tabs>
        <w:spacing w:after="0" w:line="259" w:lineRule="auto"/>
        <w:ind w:left="0" w:firstLine="0"/>
        <w:jc w:val="left"/>
        <w:rPr>
          <w:sz w:val="20"/>
          <w:szCs w:val="20"/>
        </w:rPr>
      </w:pPr>
    </w:p>
    <w:p w14:paraId="498B139B" w14:textId="61C1A1E1" w:rsidR="0093501B" w:rsidRPr="00546D27" w:rsidRDefault="0089127D">
      <w:pPr>
        <w:tabs>
          <w:tab w:val="center" w:pos="4638"/>
        </w:tabs>
        <w:spacing w:after="0" w:line="259" w:lineRule="auto"/>
        <w:ind w:left="0" w:firstLine="0"/>
        <w:jc w:val="left"/>
        <w:rPr>
          <w:sz w:val="22"/>
          <w:szCs w:val="20"/>
        </w:rPr>
      </w:pPr>
      <w:bookmarkStart w:id="0" w:name="_GoBack"/>
      <w:bookmarkEnd w:id="0"/>
      <w:r w:rsidRPr="00546D27">
        <w:rPr>
          <w:sz w:val="20"/>
          <w:szCs w:val="20"/>
        </w:rPr>
        <w:tab/>
      </w:r>
    </w:p>
    <w:p w14:paraId="777C0C14" w14:textId="1C31C946" w:rsidR="0093501B" w:rsidRPr="00546D27" w:rsidRDefault="0089127D">
      <w:pPr>
        <w:tabs>
          <w:tab w:val="right" w:pos="9846"/>
        </w:tabs>
        <w:spacing w:after="441" w:line="259" w:lineRule="auto"/>
        <w:ind w:left="-474" w:right="-768" w:firstLine="0"/>
        <w:jc w:val="left"/>
        <w:rPr>
          <w:sz w:val="22"/>
          <w:szCs w:val="20"/>
        </w:rPr>
      </w:pPr>
      <w:r w:rsidRPr="00546D27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751F8418" wp14:editId="551B8760">
                <wp:extent cx="6553200" cy="9525"/>
                <wp:effectExtent l="0" t="0" r="0" b="0"/>
                <wp:docPr id="4799" name="Group 47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3200" cy="9525"/>
                          <a:chOff x="0" y="0"/>
                          <a:chExt cx="6553200" cy="9525"/>
                        </a:xfrm>
                      </wpg:grpSpPr>
                      <wps:wsp>
                        <wps:cNvPr id="588" name="Shape 588"/>
                        <wps:cNvSpPr/>
                        <wps:spPr>
                          <a:xfrm>
                            <a:off x="0" y="0"/>
                            <a:ext cx="655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00">
                                <a:moveTo>
                                  <a:pt x="0" y="0"/>
                                </a:moveTo>
                                <a:lnTo>
                                  <a:pt x="65532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99" style="width:516pt;height:0.75pt;mso-position-horizontal-relative:char;mso-position-vertical-relative:line" coordsize="65532,95">
                <v:shape id="Shape 588" style="position:absolute;width:65532;height:0;left:0;top:0;" coordsize="6553200,0" path="m0,0l6553200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 w:rsidRPr="00546D27">
        <w:rPr>
          <w:rFonts w:ascii="Calibri" w:eastAsia="Calibri" w:hAnsi="Calibri" w:cs="Calibri"/>
          <w:sz w:val="20"/>
          <w:szCs w:val="20"/>
        </w:rPr>
        <w:t xml:space="preserve"> </w:t>
      </w:r>
    </w:p>
    <w:p w14:paraId="6CE8553F" w14:textId="77777777" w:rsidR="0093501B" w:rsidRPr="00546D27" w:rsidRDefault="0089127D">
      <w:pPr>
        <w:ind w:left="427" w:firstLine="0"/>
        <w:rPr>
          <w:sz w:val="22"/>
          <w:szCs w:val="20"/>
        </w:rPr>
      </w:pPr>
      <w:proofErr w:type="spellStart"/>
      <w:r w:rsidRPr="00546D27">
        <w:rPr>
          <w:sz w:val="22"/>
          <w:szCs w:val="20"/>
        </w:rPr>
        <w:t>informata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për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aktivitetet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vijuese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dhe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ato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të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planifikuara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në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sferën</w:t>
      </w:r>
      <w:proofErr w:type="spellEnd"/>
      <w:r w:rsidRPr="00546D27">
        <w:rPr>
          <w:sz w:val="22"/>
          <w:szCs w:val="20"/>
        </w:rPr>
        <w:t xml:space="preserve"> e </w:t>
      </w:r>
      <w:proofErr w:type="spellStart"/>
      <w:r w:rsidRPr="00546D27">
        <w:rPr>
          <w:sz w:val="22"/>
          <w:szCs w:val="20"/>
        </w:rPr>
        <w:t>arsimimit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mediatik</w:t>
      </w:r>
      <w:proofErr w:type="spellEnd"/>
      <w:r w:rsidRPr="00546D27">
        <w:rPr>
          <w:sz w:val="22"/>
          <w:szCs w:val="20"/>
        </w:rPr>
        <w:t xml:space="preserve">, </w:t>
      </w:r>
      <w:proofErr w:type="spellStart"/>
      <w:r w:rsidRPr="00546D27">
        <w:rPr>
          <w:sz w:val="22"/>
          <w:szCs w:val="20"/>
        </w:rPr>
        <w:t>së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paku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një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herë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në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tre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muaj</w:t>
      </w:r>
      <w:proofErr w:type="spellEnd"/>
      <w:r w:rsidRPr="00546D27">
        <w:rPr>
          <w:sz w:val="22"/>
          <w:szCs w:val="20"/>
        </w:rPr>
        <w:t xml:space="preserve">; </w:t>
      </w:r>
    </w:p>
    <w:p w14:paraId="281B4700" w14:textId="77777777" w:rsidR="0093501B" w:rsidRPr="00546D27" w:rsidRDefault="0089127D">
      <w:pPr>
        <w:numPr>
          <w:ilvl w:val="0"/>
          <w:numId w:val="2"/>
        </w:numPr>
        <w:ind w:hanging="427"/>
        <w:rPr>
          <w:sz w:val="22"/>
          <w:szCs w:val="20"/>
        </w:rPr>
      </w:pPr>
      <w:proofErr w:type="spellStart"/>
      <w:r w:rsidRPr="00546D27">
        <w:rPr>
          <w:sz w:val="22"/>
          <w:szCs w:val="20"/>
        </w:rPr>
        <w:t>Shkëmbimi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i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informatave</w:t>
      </w:r>
      <w:proofErr w:type="spellEnd"/>
      <w:r w:rsidRPr="00546D27">
        <w:rPr>
          <w:sz w:val="22"/>
          <w:szCs w:val="20"/>
        </w:rPr>
        <w:t xml:space="preserve"> do </w:t>
      </w:r>
      <w:proofErr w:type="spellStart"/>
      <w:r w:rsidRPr="00546D27">
        <w:rPr>
          <w:sz w:val="22"/>
          <w:szCs w:val="20"/>
        </w:rPr>
        <w:t>të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realizohet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edhe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përmes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takimeve</w:t>
      </w:r>
      <w:proofErr w:type="spellEnd"/>
      <w:r w:rsidRPr="00546D27">
        <w:rPr>
          <w:sz w:val="22"/>
          <w:szCs w:val="20"/>
        </w:rPr>
        <w:t xml:space="preserve">, </w:t>
      </w:r>
      <w:proofErr w:type="spellStart"/>
      <w:r w:rsidRPr="00546D27">
        <w:rPr>
          <w:sz w:val="22"/>
          <w:szCs w:val="20"/>
        </w:rPr>
        <w:t>që</w:t>
      </w:r>
      <w:proofErr w:type="spellEnd"/>
      <w:r w:rsidRPr="00546D27">
        <w:rPr>
          <w:sz w:val="22"/>
          <w:szCs w:val="20"/>
        </w:rPr>
        <w:t xml:space="preserve"> do </w:t>
      </w:r>
      <w:proofErr w:type="spellStart"/>
      <w:r w:rsidRPr="00546D27">
        <w:rPr>
          <w:sz w:val="22"/>
          <w:szCs w:val="20"/>
        </w:rPr>
        <w:t>të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organizohen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sipas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nevojës</w:t>
      </w:r>
      <w:proofErr w:type="spellEnd"/>
      <w:r w:rsidRPr="00546D27">
        <w:rPr>
          <w:sz w:val="22"/>
          <w:szCs w:val="20"/>
        </w:rPr>
        <w:t xml:space="preserve">, </w:t>
      </w:r>
      <w:proofErr w:type="spellStart"/>
      <w:r w:rsidRPr="00546D27">
        <w:rPr>
          <w:sz w:val="22"/>
          <w:szCs w:val="20"/>
        </w:rPr>
        <w:t>së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paku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një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herë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në</w:t>
      </w:r>
      <w:proofErr w:type="spellEnd"/>
      <w:r w:rsidRPr="00546D27">
        <w:rPr>
          <w:sz w:val="22"/>
          <w:szCs w:val="20"/>
        </w:rPr>
        <w:t xml:space="preserve"> vit; </w:t>
      </w:r>
    </w:p>
    <w:p w14:paraId="397FA13E" w14:textId="77777777" w:rsidR="0093501B" w:rsidRPr="00546D27" w:rsidRDefault="0089127D">
      <w:pPr>
        <w:numPr>
          <w:ilvl w:val="0"/>
          <w:numId w:val="2"/>
        </w:numPr>
        <w:ind w:hanging="427"/>
        <w:rPr>
          <w:sz w:val="22"/>
          <w:szCs w:val="20"/>
        </w:rPr>
      </w:pPr>
      <w:proofErr w:type="spellStart"/>
      <w:r w:rsidRPr="00546D27">
        <w:rPr>
          <w:sz w:val="22"/>
          <w:szCs w:val="20"/>
        </w:rPr>
        <w:t>Anëtarët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në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mes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vete</w:t>
      </w:r>
      <w:proofErr w:type="spellEnd"/>
      <w:r w:rsidRPr="00546D27">
        <w:rPr>
          <w:sz w:val="22"/>
          <w:szCs w:val="20"/>
        </w:rPr>
        <w:t xml:space="preserve"> do </w:t>
      </w:r>
      <w:proofErr w:type="spellStart"/>
      <w:r w:rsidRPr="00546D27">
        <w:rPr>
          <w:sz w:val="22"/>
          <w:szCs w:val="20"/>
        </w:rPr>
        <w:t>të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ofrojnë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ndihmë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dhe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bashkëpunim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për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projektet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dhe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aktivitetet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që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mund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të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ndihmojnë</w:t>
      </w:r>
      <w:proofErr w:type="spellEnd"/>
      <w:r w:rsidRPr="00546D27">
        <w:rPr>
          <w:sz w:val="22"/>
          <w:szCs w:val="20"/>
        </w:rPr>
        <w:t xml:space="preserve">. </w:t>
      </w:r>
      <w:proofErr w:type="spellStart"/>
      <w:r w:rsidRPr="00546D27">
        <w:rPr>
          <w:sz w:val="22"/>
          <w:szCs w:val="20"/>
        </w:rPr>
        <w:t>Bartësi</w:t>
      </w:r>
      <w:proofErr w:type="spellEnd"/>
      <w:r w:rsidRPr="00546D27">
        <w:rPr>
          <w:sz w:val="22"/>
          <w:szCs w:val="20"/>
        </w:rPr>
        <w:t>/</w:t>
      </w:r>
      <w:proofErr w:type="spellStart"/>
      <w:r w:rsidRPr="00546D27">
        <w:rPr>
          <w:sz w:val="22"/>
          <w:szCs w:val="20"/>
        </w:rPr>
        <w:t>bartësit</w:t>
      </w:r>
      <w:proofErr w:type="spellEnd"/>
      <w:r w:rsidRPr="00546D27">
        <w:rPr>
          <w:sz w:val="22"/>
          <w:szCs w:val="20"/>
        </w:rPr>
        <w:t xml:space="preserve"> e </w:t>
      </w:r>
      <w:proofErr w:type="spellStart"/>
      <w:r w:rsidRPr="00546D27">
        <w:rPr>
          <w:sz w:val="22"/>
          <w:szCs w:val="20"/>
        </w:rPr>
        <w:t>secilit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projekt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vendosin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në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mënyrë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të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pavarur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rreth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pranimit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të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bashkëpunimit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të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ofruar</w:t>
      </w:r>
      <w:proofErr w:type="spellEnd"/>
      <w:r w:rsidRPr="00546D27">
        <w:rPr>
          <w:sz w:val="22"/>
          <w:szCs w:val="20"/>
        </w:rPr>
        <w:t xml:space="preserve">; </w:t>
      </w:r>
    </w:p>
    <w:p w14:paraId="7059A3FB" w14:textId="77777777" w:rsidR="0093501B" w:rsidRPr="00546D27" w:rsidRDefault="0089127D">
      <w:pPr>
        <w:numPr>
          <w:ilvl w:val="0"/>
          <w:numId w:val="2"/>
        </w:numPr>
        <w:ind w:hanging="427"/>
        <w:rPr>
          <w:sz w:val="22"/>
          <w:szCs w:val="20"/>
        </w:rPr>
      </w:pPr>
      <w:proofErr w:type="spellStart"/>
      <w:r w:rsidRPr="00546D27">
        <w:rPr>
          <w:sz w:val="22"/>
          <w:szCs w:val="20"/>
        </w:rPr>
        <w:t>Rrjeti</w:t>
      </w:r>
      <w:proofErr w:type="spellEnd"/>
      <w:r w:rsidRPr="00546D27">
        <w:rPr>
          <w:sz w:val="22"/>
          <w:szCs w:val="20"/>
        </w:rPr>
        <w:t xml:space="preserve"> do </w:t>
      </w:r>
      <w:proofErr w:type="spellStart"/>
      <w:r w:rsidRPr="00546D27">
        <w:rPr>
          <w:sz w:val="22"/>
          <w:szCs w:val="20"/>
        </w:rPr>
        <w:t>të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punojë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për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avansimin</w:t>
      </w:r>
      <w:proofErr w:type="spellEnd"/>
      <w:r w:rsidRPr="00546D27">
        <w:rPr>
          <w:sz w:val="22"/>
          <w:szCs w:val="20"/>
        </w:rPr>
        <w:t xml:space="preserve"> e </w:t>
      </w:r>
      <w:proofErr w:type="spellStart"/>
      <w:r w:rsidRPr="00546D27">
        <w:rPr>
          <w:sz w:val="22"/>
          <w:szCs w:val="20"/>
        </w:rPr>
        <w:t>veprimtarisë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hulumtuese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në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sferën</w:t>
      </w:r>
      <w:proofErr w:type="spellEnd"/>
      <w:r w:rsidRPr="00546D27">
        <w:rPr>
          <w:sz w:val="22"/>
          <w:szCs w:val="20"/>
        </w:rPr>
        <w:t xml:space="preserve"> e </w:t>
      </w:r>
      <w:proofErr w:type="spellStart"/>
      <w:r w:rsidRPr="00546D27">
        <w:rPr>
          <w:sz w:val="22"/>
          <w:szCs w:val="20"/>
        </w:rPr>
        <w:t>arsimimit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mediatik</w:t>
      </w:r>
      <w:proofErr w:type="spellEnd"/>
      <w:r w:rsidRPr="00546D27">
        <w:rPr>
          <w:sz w:val="22"/>
          <w:szCs w:val="20"/>
        </w:rPr>
        <w:t xml:space="preserve">; </w:t>
      </w:r>
    </w:p>
    <w:p w14:paraId="39F4D9EE" w14:textId="77777777" w:rsidR="0093501B" w:rsidRPr="00546D27" w:rsidRDefault="0089127D">
      <w:pPr>
        <w:numPr>
          <w:ilvl w:val="0"/>
          <w:numId w:val="2"/>
        </w:numPr>
        <w:ind w:hanging="427"/>
        <w:rPr>
          <w:sz w:val="22"/>
          <w:szCs w:val="20"/>
        </w:rPr>
      </w:pPr>
      <w:proofErr w:type="spellStart"/>
      <w:r w:rsidRPr="00546D27">
        <w:rPr>
          <w:sz w:val="22"/>
          <w:szCs w:val="20"/>
        </w:rPr>
        <w:t>Informatat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për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aktivitetet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dhe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risitë</w:t>
      </w:r>
      <w:proofErr w:type="spellEnd"/>
      <w:r w:rsidRPr="00546D27">
        <w:rPr>
          <w:sz w:val="22"/>
          <w:szCs w:val="20"/>
        </w:rPr>
        <w:t xml:space="preserve"> do </w:t>
      </w:r>
      <w:proofErr w:type="spellStart"/>
      <w:r w:rsidRPr="00546D27">
        <w:rPr>
          <w:sz w:val="22"/>
          <w:szCs w:val="20"/>
        </w:rPr>
        <w:t>të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publikohen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në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buletine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tremujore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që</w:t>
      </w:r>
      <w:proofErr w:type="spellEnd"/>
      <w:r w:rsidRPr="00546D27">
        <w:rPr>
          <w:sz w:val="22"/>
          <w:szCs w:val="20"/>
        </w:rPr>
        <w:t xml:space="preserve"> do </w:t>
      </w:r>
      <w:proofErr w:type="spellStart"/>
      <w:r w:rsidRPr="00546D27">
        <w:rPr>
          <w:sz w:val="22"/>
          <w:szCs w:val="20"/>
        </w:rPr>
        <w:t>të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distribuohen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në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formë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elektronike</w:t>
      </w:r>
      <w:proofErr w:type="spellEnd"/>
      <w:r w:rsidRPr="00546D27">
        <w:rPr>
          <w:sz w:val="22"/>
          <w:szCs w:val="20"/>
        </w:rPr>
        <w:t xml:space="preserve">, </w:t>
      </w:r>
      <w:proofErr w:type="spellStart"/>
      <w:r w:rsidRPr="00546D27">
        <w:rPr>
          <w:sz w:val="22"/>
          <w:szCs w:val="20"/>
        </w:rPr>
        <w:t>si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dhe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përmes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ueb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faqes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së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kushtuar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të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arsimimit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mediatik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dhe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përmes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rrjeteve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sociale</w:t>
      </w:r>
      <w:proofErr w:type="spellEnd"/>
      <w:r w:rsidRPr="00546D27">
        <w:rPr>
          <w:sz w:val="22"/>
          <w:szCs w:val="20"/>
        </w:rPr>
        <w:t xml:space="preserve">. </w:t>
      </w:r>
      <w:proofErr w:type="spellStart"/>
      <w:r w:rsidRPr="00546D27">
        <w:rPr>
          <w:sz w:val="22"/>
          <w:szCs w:val="20"/>
        </w:rPr>
        <w:t>Sipas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mundësisë</w:t>
      </w:r>
      <w:proofErr w:type="spellEnd"/>
      <w:r w:rsidRPr="00546D27">
        <w:rPr>
          <w:sz w:val="22"/>
          <w:szCs w:val="20"/>
        </w:rPr>
        <w:t xml:space="preserve">, </w:t>
      </w:r>
      <w:proofErr w:type="spellStart"/>
      <w:r w:rsidRPr="00546D27">
        <w:rPr>
          <w:sz w:val="22"/>
          <w:szCs w:val="20"/>
        </w:rPr>
        <w:t>risitë</w:t>
      </w:r>
      <w:proofErr w:type="spellEnd"/>
      <w:r w:rsidRPr="00546D27">
        <w:rPr>
          <w:sz w:val="22"/>
          <w:szCs w:val="20"/>
        </w:rPr>
        <w:t xml:space="preserve"> do </w:t>
      </w:r>
      <w:proofErr w:type="spellStart"/>
      <w:r w:rsidRPr="00546D27">
        <w:rPr>
          <w:sz w:val="22"/>
          <w:szCs w:val="20"/>
        </w:rPr>
        <w:t>të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publikohen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edhe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në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edicionet</w:t>
      </w:r>
      <w:proofErr w:type="spellEnd"/>
      <w:r w:rsidRPr="00546D27">
        <w:rPr>
          <w:sz w:val="22"/>
          <w:szCs w:val="20"/>
        </w:rPr>
        <w:t xml:space="preserve"> e </w:t>
      </w:r>
      <w:proofErr w:type="spellStart"/>
      <w:r w:rsidRPr="00546D27">
        <w:rPr>
          <w:sz w:val="22"/>
          <w:szCs w:val="20"/>
        </w:rPr>
        <w:t>organizatave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evropiane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dhe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ndërkombëtare</w:t>
      </w:r>
      <w:proofErr w:type="spellEnd"/>
      <w:r w:rsidRPr="00546D27">
        <w:rPr>
          <w:sz w:val="22"/>
          <w:szCs w:val="20"/>
        </w:rPr>
        <w:t xml:space="preserve"> (p.sh, </w:t>
      </w:r>
      <w:proofErr w:type="spellStart"/>
      <w:r w:rsidRPr="00546D27">
        <w:rPr>
          <w:sz w:val="22"/>
          <w:szCs w:val="20"/>
        </w:rPr>
        <w:t>Asociacionit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Evropian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për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interesat</w:t>
      </w:r>
      <w:proofErr w:type="spellEnd"/>
      <w:r w:rsidRPr="00546D27">
        <w:rPr>
          <w:sz w:val="22"/>
          <w:szCs w:val="20"/>
        </w:rPr>
        <w:t xml:space="preserve"> e </w:t>
      </w:r>
      <w:proofErr w:type="spellStart"/>
      <w:r w:rsidRPr="00546D27">
        <w:rPr>
          <w:sz w:val="22"/>
          <w:szCs w:val="20"/>
        </w:rPr>
        <w:t>shikuesve</w:t>
      </w:r>
      <w:proofErr w:type="spellEnd"/>
      <w:r w:rsidRPr="00546D27">
        <w:rPr>
          <w:sz w:val="22"/>
          <w:szCs w:val="20"/>
        </w:rPr>
        <w:t xml:space="preserve">, UNESKO </w:t>
      </w:r>
      <w:proofErr w:type="spellStart"/>
      <w:r w:rsidRPr="00546D27">
        <w:rPr>
          <w:sz w:val="22"/>
          <w:szCs w:val="20"/>
        </w:rPr>
        <w:t>etj</w:t>
      </w:r>
      <w:proofErr w:type="spellEnd"/>
      <w:r w:rsidRPr="00546D27">
        <w:rPr>
          <w:sz w:val="22"/>
          <w:szCs w:val="20"/>
        </w:rPr>
        <w:t xml:space="preserve">.); </w:t>
      </w:r>
    </w:p>
    <w:p w14:paraId="01596225" w14:textId="77777777" w:rsidR="0093501B" w:rsidRPr="00546D27" w:rsidRDefault="0089127D">
      <w:pPr>
        <w:numPr>
          <w:ilvl w:val="0"/>
          <w:numId w:val="2"/>
        </w:numPr>
        <w:ind w:hanging="427"/>
        <w:rPr>
          <w:sz w:val="22"/>
          <w:szCs w:val="20"/>
        </w:rPr>
      </w:pPr>
      <w:proofErr w:type="spellStart"/>
      <w:r w:rsidRPr="00546D27">
        <w:rPr>
          <w:sz w:val="22"/>
          <w:szCs w:val="20"/>
        </w:rPr>
        <w:t>Rrjeti</w:t>
      </w:r>
      <w:proofErr w:type="spellEnd"/>
      <w:r w:rsidRPr="00546D27">
        <w:rPr>
          <w:sz w:val="22"/>
          <w:szCs w:val="20"/>
        </w:rPr>
        <w:t xml:space="preserve"> do </w:t>
      </w:r>
      <w:proofErr w:type="spellStart"/>
      <w:r w:rsidRPr="00546D27">
        <w:rPr>
          <w:sz w:val="22"/>
          <w:szCs w:val="20"/>
        </w:rPr>
        <w:t>të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insistojë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që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të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jetë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aktiv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edhe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në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nivel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ndërkombëtar</w:t>
      </w:r>
      <w:proofErr w:type="spellEnd"/>
      <w:r w:rsidRPr="00546D27">
        <w:rPr>
          <w:sz w:val="22"/>
          <w:szCs w:val="20"/>
        </w:rPr>
        <w:t xml:space="preserve">, </w:t>
      </w:r>
      <w:proofErr w:type="spellStart"/>
      <w:r w:rsidRPr="00546D27">
        <w:rPr>
          <w:sz w:val="22"/>
          <w:szCs w:val="20"/>
        </w:rPr>
        <w:t>përmes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bashkëpunimit</w:t>
      </w:r>
      <w:proofErr w:type="spellEnd"/>
      <w:r w:rsidRPr="00546D27">
        <w:rPr>
          <w:sz w:val="22"/>
          <w:szCs w:val="20"/>
        </w:rPr>
        <w:t xml:space="preserve"> me </w:t>
      </w:r>
      <w:proofErr w:type="spellStart"/>
      <w:r w:rsidRPr="00546D27">
        <w:rPr>
          <w:sz w:val="22"/>
          <w:szCs w:val="20"/>
        </w:rPr>
        <w:t>iniciativat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dhe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organizatat</w:t>
      </w:r>
      <w:proofErr w:type="spellEnd"/>
      <w:r w:rsidRPr="00546D27">
        <w:rPr>
          <w:sz w:val="22"/>
          <w:szCs w:val="20"/>
        </w:rPr>
        <w:t xml:space="preserve"> e </w:t>
      </w:r>
      <w:proofErr w:type="spellStart"/>
      <w:r w:rsidRPr="00546D27">
        <w:rPr>
          <w:sz w:val="22"/>
          <w:szCs w:val="20"/>
        </w:rPr>
        <w:t>ngjashme</w:t>
      </w:r>
      <w:proofErr w:type="spellEnd"/>
      <w:r w:rsidRPr="00546D27">
        <w:rPr>
          <w:sz w:val="22"/>
          <w:szCs w:val="20"/>
        </w:rPr>
        <w:t xml:space="preserve">; </w:t>
      </w:r>
    </w:p>
    <w:p w14:paraId="5D16E162" w14:textId="77777777" w:rsidR="0093501B" w:rsidRPr="00546D27" w:rsidRDefault="0089127D">
      <w:pPr>
        <w:numPr>
          <w:ilvl w:val="0"/>
          <w:numId w:val="2"/>
        </w:numPr>
        <w:ind w:hanging="427"/>
        <w:rPr>
          <w:sz w:val="22"/>
          <w:szCs w:val="20"/>
        </w:rPr>
      </w:pPr>
      <w:proofErr w:type="spellStart"/>
      <w:r w:rsidRPr="00546D27">
        <w:rPr>
          <w:sz w:val="22"/>
          <w:szCs w:val="20"/>
        </w:rPr>
        <w:t>Anëtar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i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Rrjetit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mund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të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bëhet</w:t>
      </w:r>
      <w:proofErr w:type="spellEnd"/>
      <w:r w:rsidRPr="00546D27">
        <w:rPr>
          <w:sz w:val="22"/>
          <w:szCs w:val="20"/>
        </w:rPr>
        <w:t xml:space="preserve"> duke </w:t>
      </w:r>
      <w:proofErr w:type="spellStart"/>
      <w:r w:rsidRPr="00546D27">
        <w:rPr>
          <w:sz w:val="22"/>
          <w:szCs w:val="20"/>
        </w:rPr>
        <w:t>nënshkruar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Fletëparaqitje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dhe</w:t>
      </w:r>
      <w:proofErr w:type="spellEnd"/>
      <w:r w:rsidRPr="00546D27">
        <w:rPr>
          <w:sz w:val="22"/>
          <w:szCs w:val="20"/>
        </w:rPr>
        <w:t xml:space="preserve"> e </w:t>
      </w:r>
      <w:proofErr w:type="spellStart"/>
      <w:r w:rsidRPr="00546D27">
        <w:rPr>
          <w:sz w:val="22"/>
          <w:szCs w:val="20"/>
        </w:rPr>
        <w:t>njëjta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të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deponohet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në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Agjenci</w:t>
      </w:r>
      <w:proofErr w:type="spellEnd"/>
      <w:r w:rsidRPr="00546D27">
        <w:rPr>
          <w:sz w:val="22"/>
          <w:szCs w:val="20"/>
        </w:rPr>
        <w:t xml:space="preserve">; </w:t>
      </w:r>
    </w:p>
    <w:p w14:paraId="51D1526E" w14:textId="77777777" w:rsidR="0093501B" w:rsidRPr="00546D27" w:rsidRDefault="0089127D">
      <w:pPr>
        <w:numPr>
          <w:ilvl w:val="0"/>
          <w:numId w:val="2"/>
        </w:numPr>
        <w:ind w:hanging="427"/>
        <w:rPr>
          <w:sz w:val="22"/>
          <w:szCs w:val="20"/>
        </w:rPr>
      </w:pPr>
      <w:proofErr w:type="spellStart"/>
      <w:r w:rsidRPr="00546D27">
        <w:rPr>
          <w:sz w:val="22"/>
          <w:szCs w:val="20"/>
        </w:rPr>
        <w:t>Rrjeti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është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i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hapur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për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anëtarë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të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rinj</w:t>
      </w:r>
      <w:proofErr w:type="spellEnd"/>
      <w:r w:rsidRPr="00546D27">
        <w:rPr>
          <w:sz w:val="22"/>
          <w:szCs w:val="20"/>
        </w:rPr>
        <w:t xml:space="preserve">, </w:t>
      </w:r>
      <w:proofErr w:type="spellStart"/>
      <w:r w:rsidRPr="00546D27">
        <w:rPr>
          <w:sz w:val="22"/>
          <w:szCs w:val="20"/>
        </w:rPr>
        <w:t>që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mund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të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regjistrohen</w:t>
      </w:r>
      <w:proofErr w:type="spellEnd"/>
      <w:r w:rsidRPr="00546D27">
        <w:rPr>
          <w:sz w:val="22"/>
          <w:szCs w:val="20"/>
        </w:rPr>
        <w:t xml:space="preserve"> me </w:t>
      </w:r>
      <w:proofErr w:type="spellStart"/>
      <w:r w:rsidRPr="00546D27">
        <w:rPr>
          <w:sz w:val="22"/>
          <w:szCs w:val="20"/>
        </w:rPr>
        <w:t>nënshkrimin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dhe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dorëzimin</w:t>
      </w:r>
      <w:proofErr w:type="spellEnd"/>
      <w:r w:rsidRPr="00546D27">
        <w:rPr>
          <w:sz w:val="22"/>
          <w:szCs w:val="20"/>
        </w:rPr>
        <w:t xml:space="preserve"> e </w:t>
      </w:r>
      <w:proofErr w:type="spellStart"/>
      <w:r w:rsidRPr="00546D27">
        <w:rPr>
          <w:sz w:val="22"/>
          <w:szCs w:val="20"/>
        </w:rPr>
        <w:t>Fletëparaqitjes</w:t>
      </w:r>
      <w:proofErr w:type="spellEnd"/>
      <w:r w:rsidRPr="00546D27">
        <w:rPr>
          <w:sz w:val="22"/>
          <w:szCs w:val="20"/>
        </w:rPr>
        <w:t xml:space="preserve">, pa </w:t>
      </w:r>
      <w:proofErr w:type="spellStart"/>
      <w:r w:rsidRPr="00546D27">
        <w:rPr>
          <w:sz w:val="22"/>
          <w:szCs w:val="20"/>
        </w:rPr>
        <w:t>kurrfarë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kushtesh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plotësuese</w:t>
      </w:r>
      <w:proofErr w:type="spellEnd"/>
      <w:r w:rsidRPr="00546D27">
        <w:rPr>
          <w:sz w:val="22"/>
          <w:szCs w:val="20"/>
        </w:rPr>
        <w:t xml:space="preserve">; </w:t>
      </w:r>
    </w:p>
    <w:p w14:paraId="6654257E" w14:textId="77777777" w:rsidR="0093501B" w:rsidRPr="00546D27" w:rsidRDefault="0089127D">
      <w:pPr>
        <w:numPr>
          <w:ilvl w:val="0"/>
          <w:numId w:val="2"/>
        </w:numPr>
        <w:ind w:hanging="427"/>
        <w:rPr>
          <w:sz w:val="22"/>
          <w:szCs w:val="20"/>
        </w:rPr>
      </w:pPr>
      <w:proofErr w:type="spellStart"/>
      <w:r w:rsidRPr="00546D27">
        <w:rPr>
          <w:sz w:val="22"/>
          <w:szCs w:val="20"/>
        </w:rPr>
        <w:t>Nëse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ndonjë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anëtare</w:t>
      </w:r>
      <w:proofErr w:type="spellEnd"/>
      <w:r w:rsidRPr="00546D27">
        <w:rPr>
          <w:sz w:val="22"/>
          <w:szCs w:val="20"/>
        </w:rPr>
        <w:t xml:space="preserve"> e </w:t>
      </w:r>
      <w:proofErr w:type="spellStart"/>
      <w:r w:rsidRPr="00546D27">
        <w:rPr>
          <w:sz w:val="22"/>
          <w:szCs w:val="20"/>
        </w:rPr>
        <w:t>Rrjetit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dëshironë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të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dalë</w:t>
      </w:r>
      <w:proofErr w:type="spellEnd"/>
      <w:r w:rsidRPr="00546D27">
        <w:rPr>
          <w:sz w:val="22"/>
          <w:szCs w:val="20"/>
        </w:rPr>
        <w:t xml:space="preserve">, </w:t>
      </w:r>
      <w:proofErr w:type="spellStart"/>
      <w:r w:rsidRPr="00546D27">
        <w:rPr>
          <w:sz w:val="22"/>
          <w:szCs w:val="20"/>
        </w:rPr>
        <w:t>atë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mund</w:t>
      </w:r>
      <w:proofErr w:type="spellEnd"/>
      <w:r w:rsidRPr="00546D27">
        <w:rPr>
          <w:sz w:val="22"/>
          <w:szCs w:val="20"/>
        </w:rPr>
        <w:t xml:space="preserve"> ta </w:t>
      </w:r>
      <w:proofErr w:type="spellStart"/>
      <w:r w:rsidRPr="00546D27">
        <w:rPr>
          <w:sz w:val="22"/>
          <w:szCs w:val="20"/>
        </w:rPr>
        <w:t>bëjë</w:t>
      </w:r>
      <w:proofErr w:type="spellEnd"/>
      <w:r w:rsidRPr="00546D27">
        <w:rPr>
          <w:sz w:val="22"/>
          <w:szCs w:val="20"/>
        </w:rPr>
        <w:t xml:space="preserve"> me </w:t>
      </w:r>
      <w:proofErr w:type="spellStart"/>
      <w:r w:rsidRPr="00546D27">
        <w:rPr>
          <w:sz w:val="22"/>
          <w:szCs w:val="20"/>
        </w:rPr>
        <w:t>shkresë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deri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te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Agjencia</w:t>
      </w:r>
      <w:proofErr w:type="spellEnd"/>
      <w:r w:rsidRPr="00546D27">
        <w:rPr>
          <w:sz w:val="22"/>
          <w:szCs w:val="20"/>
        </w:rPr>
        <w:t xml:space="preserve">; </w:t>
      </w:r>
    </w:p>
    <w:p w14:paraId="452F4351" w14:textId="77777777" w:rsidR="0093501B" w:rsidRPr="00546D27" w:rsidRDefault="0089127D">
      <w:pPr>
        <w:numPr>
          <w:ilvl w:val="0"/>
          <w:numId w:val="2"/>
        </w:numPr>
        <w:ind w:hanging="427"/>
        <w:rPr>
          <w:sz w:val="22"/>
          <w:szCs w:val="20"/>
        </w:rPr>
      </w:pPr>
      <w:proofErr w:type="spellStart"/>
      <w:r w:rsidRPr="00546D27">
        <w:rPr>
          <w:sz w:val="22"/>
          <w:szCs w:val="20"/>
        </w:rPr>
        <w:t>Fletëparaqitjet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janë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pjesë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përbërëse</w:t>
      </w:r>
      <w:proofErr w:type="spellEnd"/>
      <w:r w:rsidRPr="00546D27">
        <w:rPr>
          <w:sz w:val="22"/>
          <w:szCs w:val="20"/>
        </w:rPr>
        <w:t xml:space="preserve"> e </w:t>
      </w:r>
      <w:proofErr w:type="spellStart"/>
      <w:r w:rsidRPr="00546D27">
        <w:rPr>
          <w:sz w:val="22"/>
          <w:szCs w:val="20"/>
        </w:rPr>
        <w:t>këtij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akti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për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formimin</w:t>
      </w:r>
      <w:proofErr w:type="spellEnd"/>
      <w:r w:rsidRPr="00546D27">
        <w:rPr>
          <w:sz w:val="22"/>
          <w:szCs w:val="20"/>
        </w:rPr>
        <w:t xml:space="preserve"> e </w:t>
      </w:r>
      <w:proofErr w:type="spellStart"/>
      <w:r w:rsidRPr="00546D27">
        <w:rPr>
          <w:sz w:val="22"/>
          <w:szCs w:val="20"/>
        </w:rPr>
        <w:t>Rrjetit</w:t>
      </w:r>
      <w:proofErr w:type="spellEnd"/>
      <w:r w:rsidRPr="00546D27">
        <w:rPr>
          <w:sz w:val="22"/>
          <w:szCs w:val="20"/>
        </w:rPr>
        <w:t xml:space="preserve">; </w:t>
      </w:r>
    </w:p>
    <w:p w14:paraId="41364D86" w14:textId="77777777" w:rsidR="0093501B" w:rsidRPr="00546D27" w:rsidRDefault="0089127D">
      <w:pPr>
        <w:numPr>
          <w:ilvl w:val="0"/>
          <w:numId w:val="2"/>
        </w:numPr>
        <w:ind w:hanging="427"/>
        <w:rPr>
          <w:sz w:val="22"/>
          <w:szCs w:val="20"/>
        </w:rPr>
      </w:pPr>
      <w:proofErr w:type="spellStart"/>
      <w:r w:rsidRPr="00546D27">
        <w:rPr>
          <w:sz w:val="22"/>
          <w:szCs w:val="20"/>
        </w:rPr>
        <w:t>Informatat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për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anëtaret</w:t>
      </w:r>
      <w:proofErr w:type="spellEnd"/>
      <w:r w:rsidRPr="00546D27">
        <w:rPr>
          <w:sz w:val="22"/>
          <w:szCs w:val="20"/>
        </w:rPr>
        <w:t xml:space="preserve"> e </w:t>
      </w:r>
      <w:proofErr w:type="spellStart"/>
      <w:r w:rsidRPr="00546D27">
        <w:rPr>
          <w:sz w:val="22"/>
          <w:szCs w:val="20"/>
        </w:rPr>
        <w:t>rinj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ose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për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largim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nga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anëtarësia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publikohen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në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ueb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faqe</w:t>
      </w:r>
      <w:proofErr w:type="spellEnd"/>
      <w:r w:rsidRPr="00546D27">
        <w:rPr>
          <w:sz w:val="22"/>
          <w:szCs w:val="20"/>
        </w:rPr>
        <w:t xml:space="preserve">, </w:t>
      </w:r>
      <w:proofErr w:type="spellStart"/>
      <w:r w:rsidRPr="00546D27">
        <w:rPr>
          <w:sz w:val="22"/>
          <w:szCs w:val="20"/>
        </w:rPr>
        <w:t>dhe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dorëzohen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deri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te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anëtarët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në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formë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elektronike</w:t>
      </w:r>
      <w:proofErr w:type="spellEnd"/>
      <w:r w:rsidRPr="00546D27">
        <w:rPr>
          <w:sz w:val="22"/>
          <w:szCs w:val="20"/>
        </w:rPr>
        <w:t xml:space="preserve">; </w:t>
      </w:r>
    </w:p>
    <w:p w14:paraId="5B48D203" w14:textId="77777777" w:rsidR="0093501B" w:rsidRPr="00546D27" w:rsidRDefault="0089127D">
      <w:pPr>
        <w:numPr>
          <w:ilvl w:val="0"/>
          <w:numId w:val="2"/>
        </w:numPr>
        <w:ind w:hanging="427"/>
        <w:rPr>
          <w:sz w:val="22"/>
          <w:szCs w:val="20"/>
        </w:rPr>
      </w:pPr>
      <w:proofErr w:type="spellStart"/>
      <w:r w:rsidRPr="00546D27">
        <w:rPr>
          <w:sz w:val="22"/>
          <w:szCs w:val="20"/>
        </w:rPr>
        <w:t>Anëtarët</w:t>
      </w:r>
      <w:proofErr w:type="spellEnd"/>
      <w:r w:rsidRPr="00546D27">
        <w:rPr>
          <w:sz w:val="22"/>
          <w:szCs w:val="20"/>
        </w:rPr>
        <w:t xml:space="preserve"> e </w:t>
      </w:r>
      <w:proofErr w:type="spellStart"/>
      <w:r w:rsidRPr="00546D27">
        <w:rPr>
          <w:sz w:val="22"/>
          <w:szCs w:val="20"/>
        </w:rPr>
        <w:t>Rrjetit</w:t>
      </w:r>
      <w:proofErr w:type="spellEnd"/>
      <w:r w:rsidRPr="00546D27">
        <w:rPr>
          <w:sz w:val="22"/>
          <w:szCs w:val="20"/>
        </w:rPr>
        <w:t xml:space="preserve"> do </w:t>
      </w:r>
      <w:proofErr w:type="spellStart"/>
      <w:r w:rsidRPr="00546D27">
        <w:rPr>
          <w:sz w:val="22"/>
          <w:szCs w:val="20"/>
        </w:rPr>
        <w:t>të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emërojnë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përfaqësues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të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tyre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i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cili</w:t>
      </w:r>
      <w:proofErr w:type="spellEnd"/>
      <w:r w:rsidRPr="00546D27">
        <w:rPr>
          <w:sz w:val="22"/>
          <w:szCs w:val="20"/>
        </w:rPr>
        <w:t xml:space="preserve"> do </w:t>
      </w:r>
      <w:proofErr w:type="spellStart"/>
      <w:r w:rsidRPr="00546D27">
        <w:rPr>
          <w:sz w:val="22"/>
          <w:szCs w:val="20"/>
        </w:rPr>
        <w:t>të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jetë</w:t>
      </w:r>
      <w:proofErr w:type="spellEnd"/>
      <w:r w:rsidRPr="00546D27">
        <w:rPr>
          <w:sz w:val="22"/>
          <w:szCs w:val="20"/>
        </w:rPr>
        <w:t xml:space="preserve"> person </w:t>
      </w:r>
      <w:proofErr w:type="spellStart"/>
      <w:r w:rsidRPr="00546D27">
        <w:rPr>
          <w:sz w:val="22"/>
          <w:szCs w:val="20"/>
        </w:rPr>
        <w:t>për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komunikim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dhe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kontakt</w:t>
      </w:r>
      <w:proofErr w:type="spellEnd"/>
      <w:r w:rsidRPr="00546D27">
        <w:rPr>
          <w:sz w:val="22"/>
          <w:szCs w:val="20"/>
        </w:rPr>
        <w:t xml:space="preserve">; </w:t>
      </w:r>
    </w:p>
    <w:p w14:paraId="0949CEAF" w14:textId="2F9C86BA" w:rsidR="0093501B" w:rsidRPr="00546D27" w:rsidRDefault="0089127D" w:rsidP="00546D27">
      <w:pPr>
        <w:numPr>
          <w:ilvl w:val="0"/>
          <w:numId w:val="2"/>
        </w:numPr>
        <w:spacing w:after="109"/>
        <w:ind w:hanging="427"/>
        <w:rPr>
          <w:sz w:val="22"/>
          <w:szCs w:val="20"/>
        </w:rPr>
      </w:pPr>
      <w:proofErr w:type="spellStart"/>
      <w:r w:rsidRPr="00546D27">
        <w:rPr>
          <w:sz w:val="22"/>
          <w:szCs w:val="20"/>
        </w:rPr>
        <w:t>Agjencia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për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shërbime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mediatike</w:t>
      </w:r>
      <w:proofErr w:type="spellEnd"/>
      <w:r w:rsidRPr="00546D27">
        <w:rPr>
          <w:sz w:val="22"/>
          <w:szCs w:val="20"/>
        </w:rPr>
        <w:t xml:space="preserve"> audio </w:t>
      </w:r>
      <w:proofErr w:type="spellStart"/>
      <w:r w:rsidRPr="00546D27">
        <w:rPr>
          <w:sz w:val="22"/>
          <w:szCs w:val="20"/>
        </w:rPr>
        <w:t>dhe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audiovizuele</w:t>
      </w:r>
      <w:proofErr w:type="spellEnd"/>
      <w:r w:rsidRPr="00546D27">
        <w:rPr>
          <w:sz w:val="22"/>
          <w:szCs w:val="20"/>
        </w:rPr>
        <w:t xml:space="preserve"> do </w:t>
      </w:r>
      <w:proofErr w:type="spellStart"/>
      <w:r w:rsidRPr="00546D27">
        <w:rPr>
          <w:sz w:val="22"/>
          <w:szCs w:val="20"/>
        </w:rPr>
        <w:t>të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ketë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rolin</w:t>
      </w:r>
      <w:proofErr w:type="spellEnd"/>
      <w:r w:rsidRPr="00546D27">
        <w:rPr>
          <w:sz w:val="22"/>
          <w:szCs w:val="20"/>
        </w:rPr>
        <w:t xml:space="preserve"> e </w:t>
      </w:r>
      <w:proofErr w:type="spellStart"/>
      <w:r w:rsidRPr="00546D27">
        <w:rPr>
          <w:sz w:val="22"/>
          <w:szCs w:val="20"/>
        </w:rPr>
        <w:t>moderuesit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të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komunikimit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në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Rrjet</w:t>
      </w:r>
      <w:proofErr w:type="spellEnd"/>
      <w:r w:rsidRPr="00546D27">
        <w:rPr>
          <w:sz w:val="22"/>
          <w:szCs w:val="20"/>
        </w:rPr>
        <w:t xml:space="preserve">- do ta </w:t>
      </w:r>
      <w:proofErr w:type="spellStart"/>
      <w:r w:rsidRPr="00546D27">
        <w:rPr>
          <w:sz w:val="22"/>
          <w:szCs w:val="20"/>
        </w:rPr>
        <w:t>administrojë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grupin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për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komunikim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elektronik</w:t>
      </w:r>
      <w:proofErr w:type="spellEnd"/>
      <w:r w:rsidRPr="00546D27">
        <w:rPr>
          <w:sz w:val="22"/>
          <w:szCs w:val="20"/>
        </w:rPr>
        <w:t xml:space="preserve">, do </w:t>
      </w:r>
      <w:proofErr w:type="spellStart"/>
      <w:r w:rsidRPr="00546D27">
        <w:rPr>
          <w:sz w:val="22"/>
          <w:szCs w:val="20"/>
        </w:rPr>
        <w:t>të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ndajë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informatat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në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ueb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faqe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dhe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përmes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rrjeteve</w:t>
      </w:r>
      <w:proofErr w:type="spellEnd"/>
      <w:r w:rsidRPr="00546D27">
        <w:rPr>
          <w:sz w:val="22"/>
          <w:szCs w:val="20"/>
        </w:rPr>
        <w:t xml:space="preserve"> </w:t>
      </w:r>
      <w:proofErr w:type="spellStart"/>
      <w:r w:rsidRPr="00546D27">
        <w:rPr>
          <w:sz w:val="22"/>
          <w:szCs w:val="20"/>
        </w:rPr>
        <w:t>sociale</w:t>
      </w:r>
      <w:proofErr w:type="spellEnd"/>
      <w:r w:rsidRPr="00546D27">
        <w:rPr>
          <w:sz w:val="22"/>
          <w:szCs w:val="20"/>
        </w:rPr>
        <w:t xml:space="preserve">. </w:t>
      </w:r>
    </w:p>
    <w:p w14:paraId="6F8ABF00" w14:textId="77777777" w:rsidR="0093501B" w:rsidRPr="00546D27" w:rsidRDefault="0089127D">
      <w:pPr>
        <w:spacing w:after="98" w:line="259" w:lineRule="auto"/>
        <w:ind w:left="0" w:firstLine="0"/>
        <w:jc w:val="left"/>
        <w:rPr>
          <w:sz w:val="22"/>
          <w:szCs w:val="20"/>
        </w:rPr>
      </w:pPr>
      <w:r w:rsidRPr="00546D27">
        <w:rPr>
          <w:sz w:val="22"/>
          <w:szCs w:val="20"/>
        </w:rPr>
        <w:t xml:space="preserve"> </w:t>
      </w:r>
    </w:p>
    <w:p w14:paraId="19E347E8" w14:textId="22E96577" w:rsidR="0093501B" w:rsidRPr="00546D27" w:rsidRDefault="0089127D" w:rsidP="00546D27">
      <w:pPr>
        <w:spacing w:after="96" w:line="259" w:lineRule="auto"/>
        <w:ind w:left="0" w:firstLine="0"/>
        <w:rPr>
          <w:sz w:val="22"/>
          <w:szCs w:val="20"/>
        </w:rPr>
      </w:pPr>
      <w:r w:rsidRPr="00546D27">
        <w:rPr>
          <w:sz w:val="22"/>
          <w:szCs w:val="20"/>
        </w:rPr>
        <w:t xml:space="preserve"> </w:t>
      </w:r>
    </w:p>
    <w:p w14:paraId="3F4A5963" w14:textId="77777777" w:rsidR="0093501B" w:rsidRPr="00546D27" w:rsidRDefault="0089127D">
      <w:pPr>
        <w:spacing w:after="93" w:line="265" w:lineRule="auto"/>
        <w:ind w:left="10" w:right="5" w:hanging="10"/>
        <w:jc w:val="center"/>
        <w:rPr>
          <w:sz w:val="22"/>
          <w:szCs w:val="20"/>
        </w:rPr>
      </w:pPr>
      <w:proofErr w:type="spellStart"/>
      <w:r w:rsidRPr="00546D27">
        <w:rPr>
          <w:sz w:val="22"/>
          <w:szCs w:val="20"/>
        </w:rPr>
        <w:t>Shkup</w:t>
      </w:r>
      <w:proofErr w:type="spellEnd"/>
      <w:r w:rsidRPr="00546D27">
        <w:rPr>
          <w:sz w:val="22"/>
          <w:szCs w:val="20"/>
        </w:rPr>
        <w:t xml:space="preserve">, </w:t>
      </w:r>
    </w:p>
    <w:p w14:paraId="0A3B1C2E" w14:textId="6D403BFB" w:rsidR="0093501B" w:rsidRPr="00546D27" w:rsidRDefault="0089127D" w:rsidP="00546D27">
      <w:pPr>
        <w:spacing w:after="2902" w:line="265" w:lineRule="auto"/>
        <w:ind w:left="10" w:right="7" w:hanging="10"/>
        <w:jc w:val="center"/>
        <w:rPr>
          <w:sz w:val="22"/>
          <w:szCs w:val="20"/>
        </w:rPr>
      </w:pPr>
      <w:r w:rsidRPr="00546D27">
        <w:rPr>
          <w:sz w:val="22"/>
          <w:szCs w:val="20"/>
        </w:rPr>
        <w:t xml:space="preserve">27.04.2017 </w:t>
      </w:r>
      <w:r w:rsidRPr="00546D27">
        <w:rPr>
          <w:rFonts w:ascii="Verdana" w:eastAsia="Verdana" w:hAnsi="Verdana" w:cs="Verdana"/>
          <w:sz w:val="18"/>
          <w:szCs w:val="20"/>
        </w:rPr>
        <w:t xml:space="preserve"> </w:t>
      </w:r>
    </w:p>
    <w:sectPr w:rsidR="0093501B" w:rsidRPr="00546D27">
      <w:pgSz w:w="11906" w:h="16838"/>
      <w:pgMar w:top="519" w:right="1389" w:bottom="47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30779"/>
    <w:multiLevelType w:val="hybridMultilevel"/>
    <w:tmpl w:val="A888D256"/>
    <w:lvl w:ilvl="0" w:tplc="BD2E24F6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50F84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6A5A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C66C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C2EE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7EEF5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6C20B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30801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7EA1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887ABF"/>
    <w:multiLevelType w:val="hybridMultilevel"/>
    <w:tmpl w:val="7B3898AE"/>
    <w:lvl w:ilvl="0" w:tplc="B168648E">
      <w:start w:val="1"/>
      <w:numFmt w:val="bullet"/>
      <w:lvlText w:val="-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B4C716">
      <w:start w:val="1"/>
      <w:numFmt w:val="bullet"/>
      <w:lvlText w:val="o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902E4A">
      <w:start w:val="1"/>
      <w:numFmt w:val="bullet"/>
      <w:lvlText w:val="▪"/>
      <w:lvlJc w:val="left"/>
      <w:pPr>
        <w:ind w:left="1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2437D8">
      <w:start w:val="1"/>
      <w:numFmt w:val="bullet"/>
      <w:lvlText w:val="•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EEF278">
      <w:start w:val="1"/>
      <w:numFmt w:val="bullet"/>
      <w:lvlText w:val="o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18E2A2">
      <w:start w:val="1"/>
      <w:numFmt w:val="bullet"/>
      <w:lvlText w:val="▪"/>
      <w:lvlJc w:val="left"/>
      <w:pPr>
        <w:ind w:left="3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528C16">
      <w:start w:val="1"/>
      <w:numFmt w:val="bullet"/>
      <w:lvlText w:val="•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0EC274">
      <w:start w:val="1"/>
      <w:numFmt w:val="bullet"/>
      <w:lvlText w:val="o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22CF5C">
      <w:start w:val="1"/>
      <w:numFmt w:val="bullet"/>
      <w:lvlText w:val="▪"/>
      <w:lvlJc w:val="left"/>
      <w:pPr>
        <w:ind w:left="6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01B"/>
    <w:rsid w:val="00094645"/>
    <w:rsid w:val="00106814"/>
    <w:rsid w:val="00546D27"/>
    <w:rsid w:val="0089127D"/>
    <w:rsid w:val="0093501B"/>
    <w:rsid w:val="00CF12CA"/>
    <w:rsid w:val="00E2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6195D"/>
  <w15:docId w15:val="{CBCC3351-8009-4919-8D44-55637BD9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51" w:line="249" w:lineRule="auto"/>
      <w:ind w:left="862" w:hanging="437"/>
      <w:jc w:val="both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Arben Saiti</dc:creator>
  <cp:keywords/>
  <cp:lastModifiedBy>Ivana Stojanovska</cp:lastModifiedBy>
  <cp:revision>7</cp:revision>
  <dcterms:created xsi:type="dcterms:W3CDTF">2019-10-21T08:04:00Z</dcterms:created>
  <dcterms:modified xsi:type="dcterms:W3CDTF">2019-10-21T08:19:00Z</dcterms:modified>
</cp:coreProperties>
</file>