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E4" w:rsidRPr="00FD24F4" w:rsidRDefault="007016DA" w:rsidP="007016DA">
      <w:pPr>
        <w:spacing w:line="260" w:lineRule="auto"/>
        <w:jc w:val="center"/>
        <w:rPr>
          <w:rFonts w:cstheme="minorHAnsi"/>
          <w:b/>
          <w:smallCaps/>
        </w:rPr>
      </w:pPr>
      <w:bookmarkStart w:id="0" w:name="_Hlk482095654"/>
      <w:r w:rsidRPr="007016DA">
        <w:rPr>
          <w:rFonts w:cstheme="minorHAnsi"/>
          <w:b/>
          <w:smallCaps/>
          <w:lang w:val="sq-AL"/>
        </w:rPr>
        <w:t>udh</w:t>
      </w:r>
      <w:r w:rsidR="00A2130C">
        <w:rPr>
          <w:rFonts w:cstheme="minorHAnsi"/>
          <w:b/>
          <w:smallCaps/>
          <w:lang w:val="sq-AL"/>
        </w:rPr>
        <w:t>ë</w:t>
      </w:r>
      <w:r w:rsidRPr="007016DA">
        <w:rPr>
          <w:rFonts w:cstheme="minorHAnsi"/>
          <w:b/>
          <w:smallCaps/>
          <w:lang w:val="sq-AL"/>
        </w:rPr>
        <w:t>zim p</w:t>
      </w:r>
      <w:r w:rsidR="00A2130C">
        <w:rPr>
          <w:rFonts w:cstheme="minorHAnsi"/>
          <w:b/>
          <w:smallCaps/>
          <w:lang w:val="sq-AL"/>
        </w:rPr>
        <w:t>ë</w:t>
      </w:r>
      <w:r w:rsidRPr="007016DA">
        <w:rPr>
          <w:rFonts w:cstheme="minorHAnsi"/>
          <w:b/>
          <w:smallCaps/>
          <w:lang w:val="sq-AL"/>
        </w:rPr>
        <w:t>r shfryt</w:t>
      </w:r>
      <w:r w:rsidR="00A2130C">
        <w:rPr>
          <w:rFonts w:cstheme="minorHAnsi"/>
          <w:b/>
          <w:smallCaps/>
          <w:lang w:val="sq-AL"/>
        </w:rPr>
        <w:t>ë</w:t>
      </w:r>
      <w:r w:rsidRPr="007016DA">
        <w:rPr>
          <w:rFonts w:cstheme="minorHAnsi"/>
          <w:b/>
          <w:smallCaps/>
          <w:lang w:val="sq-AL"/>
        </w:rPr>
        <w:t xml:space="preserve">zimin e </w:t>
      </w:r>
      <w:r w:rsidR="006A3EE4" w:rsidRPr="00FD24F4">
        <w:rPr>
          <w:rFonts w:cstheme="minorHAnsi"/>
          <w:b/>
          <w:smallCaps/>
        </w:rPr>
        <w:t xml:space="preserve"> </w:t>
      </w:r>
    </w:p>
    <w:bookmarkEnd w:id="0"/>
    <w:p w:rsidR="006E5236" w:rsidRPr="00FD24F4" w:rsidRDefault="007016DA" w:rsidP="007016DA">
      <w:pPr>
        <w:spacing w:line="260" w:lineRule="auto"/>
        <w:jc w:val="center"/>
        <w:rPr>
          <w:rFonts w:cstheme="minorHAnsi"/>
          <w:b/>
          <w:smallCaps/>
        </w:rPr>
      </w:pPr>
      <w:r w:rsidRPr="007016DA">
        <w:rPr>
          <w:rFonts w:cstheme="minorHAnsi"/>
          <w:b/>
          <w:smallCaps/>
          <w:lang w:val="sq-AL"/>
        </w:rPr>
        <w:t>doracakut p</w:t>
      </w:r>
      <w:r w:rsidR="00A2130C">
        <w:rPr>
          <w:rFonts w:cstheme="minorHAnsi"/>
          <w:b/>
          <w:smallCaps/>
          <w:lang w:val="sq-AL"/>
        </w:rPr>
        <w:t>ë</w:t>
      </w:r>
      <w:r w:rsidRPr="007016DA">
        <w:rPr>
          <w:rFonts w:cstheme="minorHAnsi"/>
          <w:b/>
          <w:smallCaps/>
          <w:lang w:val="sq-AL"/>
        </w:rPr>
        <w:t>r m</w:t>
      </w:r>
      <w:r w:rsidR="00A2130C">
        <w:rPr>
          <w:rFonts w:cstheme="minorHAnsi"/>
          <w:b/>
          <w:smallCaps/>
          <w:lang w:val="sq-AL"/>
        </w:rPr>
        <w:t>ë</w:t>
      </w:r>
      <w:r w:rsidRPr="007016DA">
        <w:rPr>
          <w:rFonts w:cstheme="minorHAnsi"/>
          <w:b/>
          <w:smallCaps/>
          <w:lang w:val="sq-AL"/>
        </w:rPr>
        <w:t>simin e arsimimit mediatik n</w:t>
      </w:r>
      <w:r w:rsidR="00A2130C">
        <w:rPr>
          <w:rFonts w:cstheme="minorHAnsi"/>
          <w:b/>
          <w:smallCaps/>
          <w:lang w:val="sq-AL"/>
        </w:rPr>
        <w:t>ë</w:t>
      </w:r>
      <w:r w:rsidRPr="007016DA">
        <w:rPr>
          <w:rFonts w:cstheme="minorHAnsi"/>
          <w:b/>
          <w:smallCaps/>
          <w:lang w:val="sq-AL"/>
        </w:rPr>
        <w:t xml:space="preserve"> l</w:t>
      </w:r>
      <w:r w:rsidR="00A2130C">
        <w:rPr>
          <w:rFonts w:cstheme="minorHAnsi"/>
          <w:b/>
          <w:smallCaps/>
          <w:lang w:val="sq-AL"/>
        </w:rPr>
        <w:t>ë</w:t>
      </w:r>
      <w:r w:rsidRPr="007016DA">
        <w:rPr>
          <w:rFonts w:cstheme="minorHAnsi"/>
          <w:b/>
          <w:smallCaps/>
          <w:lang w:val="sq-AL"/>
        </w:rPr>
        <w:t>nd</w:t>
      </w:r>
      <w:r w:rsidR="00A2130C">
        <w:rPr>
          <w:rFonts w:cstheme="minorHAnsi"/>
          <w:b/>
          <w:smallCaps/>
          <w:lang w:val="sq-AL"/>
        </w:rPr>
        <w:t>ë</w:t>
      </w:r>
      <w:r w:rsidRPr="007016DA">
        <w:rPr>
          <w:rFonts w:cstheme="minorHAnsi"/>
          <w:b/>
          <w:smallCaps/>
          <w:lang w:val="sq-AL"/>
        </w:rPr>
        <w:t>n e gjuh</w:t>
      </w:r>
      <w:r w:rsidR="00A2130C">
        <w:rPr>
          <w:rFonts w:cstheme="minorHAnsi"/>
          <w:b/>
          <w:smallCaps/>
          <w:lang w:val="sq-AL"/>
        </w:rPr>
        <w:t>ë</w:t>
      </w:r>
      <w:r w:rsidRPr="007016DA">
        <w:rPr>
          <w:rFonts w:cstheme="minorHAnsi"/>
          <w:b/>
          <w:smallCaps/>
          <w:lang w:val="sq-AL"/>
        </w:rPr>
        <w:t>s amtare</w:t>
      </w:r>
    </w:p>
    <w:p w:rsidR="006A3EE4" w:rsidRPr="00FD24F4" w:rsidRDefault="006A3EE4" w:rsidP="00A07A9C">
      <w:pPr>
        <w:ind w:firstLine="720"/>
        <w:jc w:val="both"/>
        <w:rPr>
          <w:rFonts w:cstheme="minorHAnsi"/>
        </w:rPr>
      </w:pPr>
    </w:p>
    <w:p w:rsidR="00A07A9C" w:rsidRPr="00FD24F4" w:rsidRDefault="007016DA" w:rsidP="007016DA">
      <w:pPr>
        <w:spacing w:line="260" w:lineRule="auto"/>
        <w:ind w:firstLine="720"/>
        <w:jc w:val="both"/>
        <w:rPr>
          <w:rFonts w:cstheme="minorHAnsi"/>
        </w:rPr>
      </w:pPr>
      <w:r w:rsidRPr="007016DA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k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pjes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DVD-s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, 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sht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bartur edhe Doracaku p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r mësimin e arsimimit mediatik gjat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l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nd</w:t>
      </w:r>
      <w:r w:rsidR="00A2130C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>s</w:t>
      </w:r>
      <w:r w:rsidRPr="007016DA">
        <w:rPr>
          <w:rFonts w:cstheme="minorHAnsi"/>
          <w:lang w:val="sq-AL"/>
        </w:rPr>
        <w:t xml:space="preserve"> </w:t>
      </w:r>
      <w:r>
        <w:rPr>
          <w:rFonts w:cstheme="minorHAnsi"/>
          <w:lang w:val="sq-AL"/>
        </w:rPr>
        <w:t>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gjuh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 amtare.</w:t>
      </w:r>
      <w:r w:rsidR="00AA676D" w:rsidRPr="00FD24F4">
        <w:rPr>
          <w:rFonts w:cstheme="minorHAnsi"/>
        </w:rPr>
        <w:t xml:space="preserve"> </w:t>
      </w:r>
      <w:r w:rsidRPr="007016DA">
        <w:rPr>
          <w:rFonts w:cstheme="minorHAnsi"/>
          <w:lang w:val="sq-AL"/>
        </w:rPr>
        <w:t xml:space="preserve">Ai 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sht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përpiluar nga Instituti i mediumeve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Maqedonis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bashkëpunim me Institutin p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r demokraci dhe Byron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e zhvillimit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arsimit, si pjes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e projektit “Avancimi i arsimimit mediatik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arsimin e Maqedonis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” dhe 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sht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publikuar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vitin 2010.</w:t>
      </w:r>
      <w:r w:rsidR="00A07A9C" w:rsidRPr="00FD24F4">
        <w:rPr>
          <w:rFonts w:cstheme="minorHAnsi"/>
        </w:rPr>
        <w:t xml:space="preserve"> </w:t>
      </w:r>
    </w:p>
    <w:p w:rsidR="00250463" w:rsidRPr="00FD24F4" w:rsidRDefault="007016DA" w:rsidP="007016DA">
      <w:pPr>
        <w:spacing w:line="260" w:lineRule="auto"/>
        <w:ind w:firstLine="720"/>
        <w:jc w:val="both"/>
        <w:rPr>
          <w:rFonts w:cstheme="minorHAnsi"/>
        </w:rPr>
      </w:pPr>
      <w:r w:rsidRPr="007016DA">
        <w:rPr>
          <w:rFonts w:cstheme="minorHAnsi"/>
          <w:lang w:val="sq-AL"/>
        </w:rPr>
        <w:t>Doracaku u përpilua me q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llim q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t’u ndihmohet m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simdh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sve gjat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planifikimit dhe realizimit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orëve p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r arsimimin mediatik. Informatat q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duhet t’i ken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nx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sit me q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llim q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mund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analizojnë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nyr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kritikuese,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lexojn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dhe kuptojnë përmbajtjet mediatike, janë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organizuara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pes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njësi mësimore, bashk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ngjitur me shembuj dhe ide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dobishme, q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pjesën m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madhe edhe m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tutje janë relevante dhe aktuale.</w:t>
      </w:r>
    </w:p>
    <w:p w:rsidR="00A07A9C" w:rsidRPr="00FD24F4" w:rsidRDefault="007016DA" w:rsidP="007016DA">
      <w:pPr>
        <w:spacing w:line="260" w:lineRule="auto"/>
        <w:jc w:val="both"/>
        <w:rPr>
          <w:rFonts w:cstheme="minorHAnsi"/>
        </w:rPr>
      </w:pPr>
      <w:r w:rsidRPr="007016DA">
        <w:rPr>
          <w:rFonts w:cstheme="minorHAnsi"/>
          <w:b/>
          <w:lang w:val="sq-AL"/>
        </w:rPr>
        <w:t>A.</w:t>
      </w:r>
      <w:r w:rsidR="00A110E3">
        <w:rPr>
          <w:rFonts w:cstheme="minorHAnsi"/>
        </w:rPr>
        <w:tab/>
      </w:r>
      <w:r w:rsidRPr="007016DA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nd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rkoh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, ka edhe ndryshime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konsiderueshme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materialet lidhur me pjes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n e rregullativ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 ligjore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mediumeve, p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r </w:t>
      </w:r>
      <w:r w:rsidR="00A2130C" w:rsidRPr="007016DA">
        <w:rPr>
          <w:rFonts w:cstheme="minorHAnsi"/>
          <w:lang w:val="sq-AL"/>
        </w:rPr>
        <w:t>çka</w:t>
      </w:r>
      <w:r w:rsidRPr="007016DA">
        <w:rPr>
          <w:rFonts w:cstheme="minorHAnsi"/>
          <w:lang w:val="sq-AL"/>
        </w:rPr>
        <w:t xml:space="preserve"> edhe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k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dokument i transmetojm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ligjet e reja ose ato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ndryshuara si dhe aktet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nligjore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publikuara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Doracakun si Anekse nga faqe.</w:t>
      </w:r>
      <w:r w:rsidR="00F61054" w:rsidRPr="00FD24F4">
        <w:rPr>
          <w:rFonts w:cstheme="minorHAnsi"/>
        </w:rPr>
        <w:t xml:space="preserve"> </w:t>
      </w:r>
      <w:r w:rsidRPr="007016DA">
        <w:rPr>
          <w:rFonts w:cstheme="minorHAnsi"/>
          <w:lang w:val="sq-AL"/>
        </w:rPr>
        <w:t>234 deri 272 dhe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materialet ANEKS 3 dhe ANEKS 4 p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r Nj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mësimore 1.</w:t>
      </w:r>
    </w:p>
    <w:p w:rsidR="00250463" w:rsidRPr="00FD24F4" w:rsidRDefault="007016DA" w:rsidP="007016DA">
      <w:pPr>
        <w:spacing w:line="260" w:lineRule="auto"/>
        <w:ind w:firstLine="720"/>
        <w:jc w:val="both"/>
        <w:rPr>
          <w:rFonts w:cstheme="minorHAnsi"/>
        </w:rPr>
      </w:pPr>
      <w:r w:rsidRPr="007016DA">
        <w:rPr>
          <w:rFonts w:cstheme="minorHAnsi"/>
          <w:lang w:val="sq-AL"/>
        </w:rPr>
        <w:t>Ndryshimi dhe plotësimi i Aneksit 3:</w:t>
      </w:r>
    </w:p>
    <w:p w:rsidR="006A3EE4" w:rsidRPr="00FD24F4" w:rsidRDefault="007016DA" w:rsidP="007016DA">
      <w:pPr>
        <w:spacing w:line="260" w:lineRule="auto"/>
        <w:ind w:firstLine="720"/>
        <w:jc w:val="both"/>
        <w:rPr>
          <w:rFonts w:cstheme="minorHAnsi"/>
        </w:rPr>
      </w:pPr>
      <w:r w:rsidRPr="007016DA">
        <w:rPr>
          <w:rFonts w:cstheme="minorHAnsi"/>
          <w:lang w:val="sq-AL"/>
        </w:rPr>
        <w:t>I.</w:t>
      </w:r>
      <w:r w:rsidR="006A3EE4" w:rsidRPr="00FD24F4">
        <w:rPr>
          <w:rFonts w:cstheme="minorHAnsi"/>
        </w:rPr>
        <w:t xml:space="preserve"> </w:t>
      </w:r>
      <w:r w:rsidRPr="007016DA">
        <w:rPr>
          <w:rFonts w:cstheme="minorHAnsi"/>
          <w:lang w:val="sq-AL"/>
        </w:rPr>
        <w:t>Neni 16 nga Kushtetuta e Republik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 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Maqedonis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mbetet i nj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jt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.</w:t>
      </w:r>
    </w:p>
    <w:p w:rsidR="00250463" w:rsidRPr="00FD24F4" w:rsidRDefault="007016DA" w:rsidP="001C0C34">
      <w:pPr>
        <w:spacing w:line="260" w:lineRule="auto"/>
        <w:ind w:firstLine="720"/>
        <w:jc w:val="both"/>
        <w:rPr>
          <w:rFonts w:cstheme="minorHAnsi"/>
        </w:rPr>
      </w:pPr>
      <w:r w:rsidRPr="007016DA">
        <w:rPr>
          <w:rFonts w:cstheme="minorHAnsi"/>
          <w:lang w:val="sq-AL"/>
        </w:rPr>
        <w:t>II.</w:t>
      </w:r>
      <w:r w:rsidR="00250463" w:rsidRPr="00FD24F4">
        <w:rPr>
          <w:rFonts w:cstheme="minorHAnsi"/>
        </w:rPr>
        <w:t xml:space="preserve"> </w:t>
      </w:r>
      <w:r w:rsidRPr="007016DA">
        <w:rPr>
          <w:rFonts w:cstheme="minorHAnsi"/>
          <w:lang w:val="sq-AL"/>
        </w:rPr>
        <w:t>Dispozitat e Kodit penal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Republik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 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Maqedonis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(“Gazet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zyrtare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Republik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 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Maqedonis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” nr.</w:t>
      </w:r>
      <w:r w:rsidR="00B42B2D" w:rsidRPr="00FD24F4">
        <w:rPr>
          <w:rFonts w:cstheme="minorHAnsi"/>
        </w:rPr>
        <w:t xml:space="preserve"> </w:t>
      </w:r>
      <w:r w:rsidRPr="007016DA">
        <w:rPr>
          <w:rFonts w:cstheme="minorHAnsi"/>
          <w:lang w:val="sq-AL"/>
        </w:rPr>
        <w:t>37/96, 80/99, 4/02, 43/03, 19/04, 81/05, 60/06, 73/06, 87/07, 7/08, 139/08, 114/09, 51/11, 135/11, 185/11, 42/12, 166/12, 55/13, 82/13, 14/14, 27/14, 28/14, 41/14, 115/14, 132/14, 160/14, 199/14 dhe 196/15).</w:t>
      </w:r>
      <w:r w:rsidR="00915990" w:rsidRPr="00FD24F4">
        <w:rPr>
          <w:rFonts w:cstheme="minorHAnsi"/>
        </w:rPr>
        <w:t xml:space="preserve"> </w:t>
      </w:r>
      <w:r w:rsidRPr="007016DA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vitin 2012, u miratua Ligji p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r p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rgjegj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si qytetare p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r ofendim dhe shpifje me </w:t>
      </w:r>
      <w:r w:rsidR="00A2130C" w:rsidRPr="007016DA">
        <w:rPr>
          <w:rFonts w:cstheme="minorHAnsi"/>
          <w:lang w:val="sq-AL"/>
        </w:rPr>
        <w:t>çka</w:t>
      </w:r>
      <w:r w:rsidRPr="007016DA">
        <w:rPr>
          <w:rFonts w:cstheme="minorHAnsi"/>
          <w:lang w:val="sq-AL"/>
        </w:rPr>
        <w:t xml:space="preserve"> edhe pushoi vlefshmëria e dispozitave nga kreu 18 Veprat penale kundër nderit dhe dinjitetit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Kodit penal q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kan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b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jn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me ofendimin dhe shpifjen.</w:t>
      </w:r>
      <w:r w:rsidR="00171808" w:rsidRPr="00FD24F4">
        <w:rPr>
          <w:rFonts w:cstheme="minorHAnsi"/>
        </w:rPr>
        <w:t xml:space="preserve"> </w:t>
      </w:r>
      <w:r w:rsidRPr="007016DA">
        <w:rPr>
          <w:rFonts w:cstheme="minorHAnsi"/>
          <w:lang w:val="sq-AL"/>
        </w:rPr>
        <w:t>Gjithashtu n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nd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>rkoh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kishte ndryshime dhe plotësime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neneve tjera t</w:t>
      </w:r>
      <w:r w:rsidR="00A2130C">
        <w:rPr>
          <w:rFonts w:cstheme="minorHAnsi"/>
          <w:lang w:val="sq-AL"/>
        </w:rPr>
        <w:t>ë</w:t>
      </w:r>
      <w:r w:rsidRPr="007016DA">
        <w:rPr>
          <w:rFonts w:cstheme="minorHAnsi"/>
          <w:lang w:val="sq-AL"/>
        </w:rPr>
        <w:t xml:space="preserve"> Kodit penal.</w:t>
      </w:r>
      <w:r w:rsidR="00E1289B" w:rsidRPr="00FD24F4">
        <w:rPr>
          <w:rFonts w:cstheme="minorHAnsi"/>
        </w:rPr>
        <w:t xml:space="preserve"> </w:t>
      </w:r>
      <w:r w:rsidRPr="001C0C34">
        <w:rPr>
          <w:rFonts w:cstheme="minorHAnsi"/>
          <w:lang w:val="sq-AL"/>
        </w:rPr>
        <w:t>P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>r k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>t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 xml:space="preserve"> arsye</w:t>
      </w:r>
      <w:r w:rsidR="001C0C34" w:rsidRPr="001C0C34">
        <w:rPr>
          <w:rFonts w:cstheme="minorHAnsi"/>
          <w:lang w:val="sq-AL"/>
        </w:rPr>
        <w:t>, pjesa e Doracakut nga faqe 234 deri n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245 z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vend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sohet me ato dispozita t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Kodit penal q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jan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relevante dhe n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fuqi p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r momentin, si dhe plot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sohet me dispozitat e Ligjit p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r p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rgjegj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si qytetare p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r ofendim dhe shpifje.</w:t>
      </w:r>
      <w:r w:rsidR="00E1289B" w:rsidRPr="00FD24F4">
        <w:rPr>
          <w:rFonts w:cstheme="minorHAnsi"/>
        </w:rPr>
        <w:t xml:space="preserve"> </w:t>
      </w:r>
      <w:r w:rsidR="001C0C34" w:rsidRPr="001C0C34">
        <w:rPr>
          <w:rFonts w:cstheme="minorHAnsi"/>
          <w:lang w:val="sq-AL"/>
        </w:rPr>
        <w:t xml:space="preserve">Ndryshimi adekuat 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sht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b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r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n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materialin ANEKS 3 </w:t>
      </w:r>
      <w:r w:rsidR="00F20ABA">
        <w:rPr>
          <w:rFonts w:cstheme="minorHAnsi"/>
          <w:lang w:val="en-US"/>
        </w:rPr>
        <w:t xml:space="preserve">AL </w:t>
      </w:r>
      <w:r w:rsidR="001C0C34" w:rsidRPr="001C0C34">
        <w:rPr>
          <w:rFonts w:cstheme="minorHAnsi"/>
          <w:lang w:val="sq-AL"/>
        </w:rPr>
        <w:t>RISI p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r Nj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m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simore 1, respektivisht gjat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m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simit duhet t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 xml:space="preserve"> shfryt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zohet ky material m</w:t>
      </w:r>
      <w:r w:rsidR="00A2130C">
        <w:rPr>
          <w:rFonts w:cstheme="minorHAnsi"/>
          <w:lang w:val="sq-AL"/>
        </w:rPr>
        <w:t>ë</w:t>
      </w:r>
      <w:r w:rsidR="001C0C34" w:rsidRPr="001C0C34">
        <w:rPr>
          <w:rFonts w:cstheme="minorHAnsi"/>
          <w:lang w:val="sq-AL"/>
        </w:rPr>
        <w:t>simor, e jo Aneksi 3 nga Doracaku.</w:t>
      </w:r>
    </w:p>
    <w:p w:rsidR="00471CE3" w:rsidRPr="00FD24F4" w:rsidRDefault="001C0C34" w:rsidP="001C0C34">
      <w:pPr>
        <w:spacing w:line="260" w:lineRule="auto"/>
        <w:ind w:firstLine="720"/>
        <w:jc w:val="both"/>
        <w:rPr>
          <w:rFonts w:cstheme="minorHAnsi"/>
        </w:rPr>
      </w:pPr>
      <w:r w:rsidRPr="001C0C34">
        <w:rPr>
          <w:rFonts w:cstheme="minorHAnsi"/>
          <w:lang w:val="sq-AL"/>
        </w:rPr>
        <w:t>IIA.</w:t>
      </w:r>
      <w:r w:rsidR="00471CE3" w:rsidRPr="00FD24F4">
        <w:rPr>
          <w:rFonts w:cstheme="minorHAnsi"/>
        </w:rPr>
        <w:t xml:space="preserve"> </w:t>
      </w:r>
      <w:r w:rsidRPr="001C0C34">
        <w:rPr>
          <w:rFonts w:cstheme="minorHAnsi"/>
          <w:lang w:val="sq-AL"/>
        </w:rPr>
        <w:t>Dispozitat e Ligjit p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>r p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>rgjegj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>si qytetare p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>r ofendim dhe shpifje ("Gazet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 xml:space="preserve"> zyrtare e RM-s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>, nr.</w:t>
      </w:r>
      <w:r w:rsidR="00915990" w:rsidRPr="00FD24F4">
        <w:rPr>
          <w:rFonts w:cstheme="minorHAnsi"/>
        </w:rPr>
        <w:t xml:space="preserve"> 143/12)</w:t>
      </w:r>
    </w:p>
    <w:p w:rsidR="00250463" w:rsidRPr="00FD24F4" w:rsidRDefault="001C0C34" w:rsidP="001C0C34">
      <w:pPr>
        <w:spacing w:line="260" w:lineRule="auto"/>
        <w:ind w:firstLine="720"/>
        <w:jc w:val="both"/>
        <w:rPr>
          <w:rFonts w:cstheme="minorHAnsi"/>
        </w:rPr>
      </w:pPr>
      <w:r w:rsidRPr="001C0C34">
        <w:rPr>
          <w:rFonts w:cstheme="minorHAnsi"/>
          <w:lang w:val="sq-AL"/>
        </w:rPr>
        <w:t>III.</w:t>
      </w:r>
      <w:r w:rsidR="00250463" w:rsidRPr="00FD24F4">
        <w:rPr>
          <w:rFonts w:cstheme="minorHAnsi"/>
        </w:rPr>
        <w:t xml:space="preserve"> </w:t>
      </w:r>
      <w:r w:rsidRPr="001C0C34">
        <w:rPr>
          <w:rFonts w:cstheme="minorHAnsi"/>
          <w:lang w:val="sq-AL"/>
        </w:rPr>
        <w:t>Dispozitat e Kodit zgjedhor t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 xml:space="preserve"> Republik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>s s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 xml:space="preserve"> Maqedonis</w:t>
      </w:r>
      <w:r w:rsidR="00A2130C">
        <w:rPr>
          <w:rFonts w:cstheme="minorHAnsi"/>
          <w:lang w:val="sq-AL"/>
        </w:rPr>
        <w:t>ë</w:t>
      </w:r>
      <w:r w:rsidRPr="001C0C34">
        <w:rPr>
          <w:rFonts w:cstheme="minorHAnsi"/>
          <w:lang w:val="sq-AL"/>
        </w:rPr>
        <w:t xml:space="preserve"> (faqe.</w:t>
      </w:r>
      <w:r w:rsidR="00250463" w:rsidRPr="00FD24F4">
        <w:rPr>
          <w:rFonts w:cstheme="minorHAnsi"/>
        </w:rPr>
        <w:t xml:space="preserve"> 246 – 249)</w:t>
      </w:r>
    </w:p>
    <w:p w:rsidR="00310341" w:rsidRPr="00FD24F4" w:rsidRDefault="001C0C34" w:rsidP="002D78F0">
      <w:pPr>
        <w:spacing w:line="260" w:lineRule="auto"/>
        <w:ind w:firstLine="720"/>
        <w:jc w:val="both"/>
        <w:rPr>
          <w:rFonts w:cstheme="minorHAnsi"/>
        </w:rPr>
      </w:pPr>
      <w:r w:rsidRPr="002D78F0">
        <w:rPr>
          <w:rFonts w:cstheme="minorHAnsi"/>
          <w:lang w:val="sq-AL"/>
        </w:rPr>
        <w:t>IV.</w:t>
      </w:r>
      <w:r w:rsidR="00250463" w:rsidRPr="00FD24F4">
        <w:rPr>
          <w:rFonts w:cstheme="minorHAnsi"/>
        </w:rPr>
        <w:t xml:space="preserve"> </w:t>
      </w:r>
      <w:r w:rsidR="002D78F0" w:rsidRPr="002D78F0">
        <w:rPr>
          <w:rFonts w:cstheme="minorHAnsi"/>
          <w:lang w:val="sq-AL"/>
        </w:rPr>
        <w:t>Ligji p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r shërbime mediatike audio dhe audiovizuele ("Gazet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zyrtare e Republik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s s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Maqedonis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" nr.)</w:t>
      </w:r>
      <w:r w:rsidR="00471CE3" w:rsidRPr="00FD24F4">
        <w:rPr>
          <w:rFonts w:cstheme="minorHAnsi"/>
        </w:rPr>
        <w:t xml:space="preserve"> </w:t>
      </w:r>
      <w:r w:rsidR="002D78F0" w:rsidRPr="002D78F0">
        <w:rPr>
          <w:rFonts w:cstheme="minorHAnsi"/>
          <w:lang w:val="sq-AL"/>
        </w:rPr>
        <w:t>184/13, 13/14, 44/14, 101/14 dhe 132/14).</w:t>
      </w:r>
      <w:r w:rsidR="00471CE3" w:rsidRPr="00FD24F4">
        <w:rPr>
          <w:rFonts w:cstheme="minorHAnsi"/>
        </w:rPr>
        <w:t xml:space="preserve"> </w:t>
      </w:r>
      <w:r w:rsidR="002D78F0" w:rsidRPr="002D78F0">
        <w:rPr>
          <w:rFonts w:cstheme="minorHAnsi"/>
          <w:lang w:val="sq-AL"/>
        </w:rPr>
        <w:t>Ligji p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r veprimtarin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e radiodifuzionit, pjes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nga i cili 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sht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transmetuar n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Doracak, n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faqe.</w:t>
      </w:r>
      <w:r w:rsidR="00471CE3" w:rsidRPr="00FD24F4">
        <w:rPr>
          <w:rFonts w:cstheme="minorHAnsi"/>
        </w:rPr>
        <w:t xml:space="preserve"> </w:t>
      </w:r>
      <w:r w:rsidR="002D78F0" w:rsidRPr="002D78F0">
        <w:rPr>
          <w:rFonts w:cstheme="minorHAnsi"/>
          <w:lang w:val="sq-AL"/>
        </w:rPr>
        <w:t>250—263, pushoi vlefshm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rin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n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janar 2014, kur edhe hyri n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fuqi Ligji p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r shërbime mediatike audio dhe audiovizuele.</w:t>
      </w:r>
      <w:r w:rsidR="00915990" w:rsidRPr="00FD24F4">
        <w:rPr>
          <w:rFonts w:cstheme="minorHAnsi"/>
        </w:rPr>
        <w:t xml:space="preserve"> </w:t>
      </w:r>
      <w:r w:rsidR="002D78F0" w:rsidRPr="002D78F0">
        <w:rPr>
          <w:rFonts w:cstheme="minorHAnsi"/>
          <w:lang w:val="sq-AL"/>
        </w:rPr>
        <w:t>Nj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koh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sisht, n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fuqi hyri edhe Ligji p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r mediume n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t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cilin janë përpunuar edhe </w:t>
      </w:r>
      <w:r w:rsidR="00A2130C" w:rsidRPr="002D78F0">
        <w:rPr>
          <w:rFonts w:cstheme="minorHAnsi"/>
          <w:lang w:val="sq-AL"/>
        </w:rPr>
        <w:t>ç</w:t>
      </w:r>
      <w:r w:rsidR="00A2130C">
        <w:rPr>
          <w:rFonts w:cstheme="minorHAnsi"/>
          <w:lang w:val="sq-AL"/>
        </w:rPr>
        <w:t>ë</w:t>
      </w:r>
      <w:r w:rsidR="00A2130C" w:rsidRPr="002D78F0">
        <w:rPr>
          <w:rFonts w:cstheme="minorHAnsi"/>
          <w:lang w:val="sq-AL"/>
        </w:rPr>
        <w:t>shtje</w:t>
      </w:r>
      <w:r w:rsidR="002D78F0" w:rsidRPr="002D78F0">
        <w:rPr>
          <w:rFonts w:cstheme="minorHAnsi"/>
          <w:lang w:val="sq-AL"/>
        </w:rPr>
        <w:t xml:space="preserve"> tjera relevante.</w:t>
      </w:r>
      <w:r w:rsidR="00915990" w:rsidRPr="00FD24F4">
        <w:rPr>
          <w:rFonts w:cstheme="minorHAnsi"/>
        </w:rPr>
        <w:t xml:space="preserve"> </w:t>
      </w:r>
      <w:r w:rsidR="002D78F0" w:rsidRPr="002D78F0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k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>t</w:t>
      </w:r>
      <w:r w:rsidR="00A2130C">
        <w:rPr>
          <w:rFonts w:cstheme="minorHAnsi"/>
          <w:lang w:val="sq-AL"/>
        </w:rPr>
        <w:t>ë</w:t>
      </w:r>
      <w:r w:rsidR="002D78F0" w:rsidRPr="002D78F0">
        <w:rPr>
          <w:rFonts w:cstheme="minorHAnsi"/>
          <w:lang w:val="sq-AL"/>
        </w:rPr>
        <w:t xml:space="preserve"> material janë publikuar dhe dispozitat e këtij ligji.</w:t>
      </w:r>
      <w:r w:rsidR="00915990" w:rsidRPr="00FD24F4">
        <w:rPr>
          <w:rFonts w:cstheme="minorHAnsi"/>
        </w:rPr>
        <w:t xml:space="preserve"> </w:t>
      </w:r>
    </w:p>
    <w:p w:rsidR="00915990" w:rsidRPr="00FD24F4" w:rsidRDefault="002D78F0" w:rsidP="002D78F0">
      <w:pPr>
        <w:spacing w:line="260" w:lineRule="auto"/>
        <w:ind w:firstLine="720"/>
        <w:jc w:val="both"/>
        <w:rPr>
          <w:rFonts w:cstheme="minorHAnsi"/>
        </w:rPr>
      </w:pPr>
      <w:r w:rsidRPr="002D78F0">
        <w:rPr>
          <w:rFonts w:cstheme="minorHAnsi"/>
          <w:lang w:val="sq-AL"/>
        </w:rPr>
        <w:t>IVA.</w:t>
      </w:r>
      <w:r w:rsidR="00BB2C8E" w:rsidRPr="00FD24F4">
        <w:rPr>
          <w:rFonts w:cstheme="minorHAnsi"/>
        </w:rPr>
        <w:t xml:space="preserve"> </w:t>
      </w:r>
      <w:r w:rsidRPr="002D78F0">
        <w:rPr>
          <w:rFonts w:cstheme="minorHAnsi"/>
          <w:lang w:val="sq-AL"/>
        </w:rPr>
        <w:t>Ligji p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>r mediume ("Gazet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zyrtare e Republik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>s s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Maqedonis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>" nr.</w:t>
      </w:r>
      <w:r w:rsidR="00BB2C8E" w:rsidRPr="00FD24F4">
        <w:rPr>
          <w:rFonts w:cstheme="minorHAnsi"/>
        </w:rPr>
        <w:t xml:space="preserve"> </w:t>
      </w:r>
      <w:r w:rsidRPr="002D78F0">
        <w:rPr>
          <w:rFonts w:cstheme="minorHAnsi"/>
          <w:lang w:val="sq-AL"/>
        </w:rPr>
        <w:t>184/13 dhe 13/14)</w:t>
      </w:r>
    </w:p>
    <w:p w:rsidR="002E580C" w:rsidRDefault="002D78F0" w:rsidP="00F5414F">
      <w:pPr>
        <w:spacing w:line="260" w:lineRule="auto"/>
        <w:jc w:val="both"/>
        <w:rPr>
          <w:rFonts w:cstheme="minorHAnsi"/>
        </w:rPr>
      </w:pPr>
      <w:r w:rsidRPr="002D78F0">
        <w:rPr>
          <w:rFonts w:cstheme="minorHAnsi"/>
          <w:b/>
          <w:lang w:val="sq-AL"/>
        </w:rPr>
        <w:lastRenderedPageBreak/>
        <w:t>B.</w:t>
      </w:r>
      <w:r w:rsidR="00A110E3">
        <w:rPr>
          <w:rFonts w:cstheme="minorHAnsi"/>
          <w:b/>
        </w:rPr>
        <w:tab/>
      </w:r>
      <w:r w:rsidRPr="002D78F0">
        <w:rPr>
          <w:rFonts w:cstheme="minorHAnsi"/>
          <w:lang w:val="sq-AL"/>
        </w:rPr>
        <w:t>Gjat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shtat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viteve t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kaluara q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nga publikimi i Doracakut, ndodh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>n edhe ndryshime tjera n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sferën e radiodifuzionit, p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r </w:t>
      </w:r>
      <w:r w:rsidR="00A2130C" w:rsidRPr="002D78F0">
        <w:rPr>
          <w:rFonts w:cstheme="minorHAnsi"/>
          <w:lang w:val="sq-AL"/>
        </w:rPr>
        <w:t>çka</w:t>
      </w:r>
      <w:r w:rsidRPr="002D78F0">
        <w:rPr>
          <w:rFonts w:cstheme="minorHAnsi"/>
          <w:lang w:val="sq-AL"/>
        </w:rPr>
        <w:t xml:space="preserve"> nevojitet q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t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publikohen t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dhënat n</w:t>
      </w:r>
      <w:r w:rsidR="00A2130C">
        <w:rPr>
          <w:rFonts w:cstheme="minorHAnsi"/>
          <w:lang w:val="sq-AL"/>
        </w:rPr>
        <w:t>ë</w:t>
      </w:r>
      <w:r w:rsidRPr="002D78F0">
        <w:rPr>
          <w:rFonts w:cstheme="minorHAnsi"/>
          <w:lang w:val="sq-AL"/>
        </w:rPr>
        <w:t xml:space="preserve"> disa kaptina.</w:t>
      </w:r>
      <w:r w:rsidR="00965F67">
        <w:rPr>
          <w:rFonts w:cstheme="minorHAnsi"/>
        </w:rPr>
        <w:t xml:space="preserve"> </w:t>
      </w:r>
      <w:r w:rsidRPr="00F5414F">
        <w:rPr>
          <w:rFonts w:cstheme="minorHAnsi"/>
          <w:lang w:val="sq-AL"/>
        </w:rPr>
        <w:t>N</w:t>
      </w:r>
      <w:r w:rsidR="00F5414F" w:rsidRPr="00F5414F">
        <w:rPr>
          <w:rFonts w:cstheme="minorHAnsi"/>
          <w:lang w:val="sq-AL"/>
        </w:rPr>
        <w:t>dryshime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atilla janë b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r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edhe 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DVD-n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, 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pjesën me materialet p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r Nj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mësimore 1 jan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vendosura edhe versione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reja, q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duhet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</w:t>
      </w:r>
      <w:r w:rsidR="00A2130C" w:rsidRPr="00F5414F">
        <w:rPr>
          <w:rFonts w:cstheme="minorHAnsi"/>
          <w:lang w:val="sq-AL"/>
        </w:rPr>
        <w:t>shfryt</w:t>
      </w:r>
      <w:r w:rsidR="00A2130C">
        <w:rPr>
          <w:rFonts w:cstheme="minorHAnsi"/>
          <w:lang w:val="sq-AL"/>
        </w:rPr>
        <w:t>ë</w:t>
      </w:r>
      <w:r w:rsidR="00A2130C" w:rsidRPr="00F5414F">
        <w:rPr>
          <w:rFonts w:cstheme="minorHAnsi"/>
          <w:lang w:val="sq-AL"/>
        </w:rPr>
        <w:t>zohen</w:t>
      </w:r>
      <w:r w:rsidR="00F5414F" w:rsidRPr="00F5414F">
        <w:rPr>
          <w:rFonts w:cstheme="minorHAnsi"/>
          <w:lang w:val="sq-AL"/>
        </w:rPr>
        <w:t xml:space="preserve"> 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vend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kaptinave q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janë publikuar 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Doracak (emrat e dokumenteve janë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shkurta p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r shkaqe teknike).</w:t>
      </w:r>
      <w:r w:rsidR="00965F67">
        <w:rPr>
          <w:rFonts w:cstheme="minorHAnsi"/>
        </w:rPr>
        <w:t xml:space="preserve"> </w:t>
      </w:r>
      <w:r w:rsidR="00F5414F" w:rsidRPr="00F5414F">
        <w:rPr>
          <w:rFonts w:cstheme="minorHAnsi"/>
          <w:lang w:val="sq-AL"/>
        </w:rPr>
        <w:t>B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het fjal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p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r k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to kaptina:</w:t>
      </w:r>
    </w:p>
    <w:p w:rsidR="002E580C" w:rsidRDefault="002E580C" w:rsidP="00F5414F">
      <w:pPr>
        <w:spacing w:line="2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5414F" w:rsidRPr="00F5414F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vend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kaptinës 1.4.2.</w:t>
      </w:r>
      <w:r w:rsidRPr="00765C92">
        <w:rPr>
          <w:rFonts w:cstheme="minorHAnsi"/>
          <w:i/>
        </w:rPr>
        <w:t xml:space="preserve"> </w:t>
      </w:r>
      <w:r w:rsidR="00F5414F" w:rsidRPr="00F5414F">
        <w:rPr>
          <w:rFonts w:cstheme="minorHAnsi"/>
          <w:i/>
          <w:lang w:val="sq-AL"/>
        </w:rPr>
        <w:t>Dallimet ndërmjet mediumeve elektronike (faqe.</w:t>
      </w:r>
      <w:r w:rsidRPr="00F726A6">
        <w:rPr>
          <w:rFonts w:cstheme="minorHAnsi"/>
        </w:rPr>
        <w:t xml:space="preserve"> </w:t>
      </w:r>
      <w:r w:rsidR="00F5414F" w:rsidRPr="00F5414F">
        <w:rPr>
          <w:rFonts w:cstheme="minorHAnsi"/>
          <w:lang w:val="sq-AL"/>
        </w:rPr>
        <w:t xml:space="preserve">24 – 25 nga </w:t>
      </w:r>
      <w:r w:rsidR="00A2130C" w:rsidRPr="00F5414F">
        <w:rPr>
          <w:rFonts w:cstheme="minorHAnsi"/>
          <w:lang w:val="sq-AL"/>
        </w:rPr>
        <w:t>Doracaku</w:t>
      </w:r>
      <w:r w:rsidR="00F5414F" w:rsidRPr="00F5414F">
        <w:rPr>
          <w:rFonts w:cstheme="minorHAnsi"/>
          <w:lang w:val="sq-AL"/>
        </w:rPr>
        <w:t>), duhet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shfrytëzohet dokumenti </w:t>
      </w:r>
      <w:r w:rsidR="00F5414F" w:rsidRPr="00F5414F">
        <w:rPr>
          <w:rFonts w:cstheme="minorHAnsi"/>
          <w:i/>
          <w:lang w:val="sq-AL"/>
        </w:rPr>
        <w:t>Risi 1.4.2 n</w:t>
      </w:r>
      <w:r w:rsidR="00A2130C">
        <w:rPr>
          <w:rFonts w:cstheme="minorHAnsi"/>
          <w:i/>
          <w:lang w:val="sq-AL"/>
        </w:rPr>
        <w:t>ë</w:t>
      </w:r>
      <w:r w:rsidR="00F5414F" w:rsidRPr="00F5414F">
        <w:rPr>
          <w:rFonts w:cstheme="minorHAnsi"/>
          <w:i/>
          <w:lang w:val="sq-AL"/>
        </w:rPr>
        <w:t xml:space="preserve"> </w:t>
      </w:r>
      <w:r w:rsidR="00F5414F" w:rsidRPr="00F5414F">
        <w:rPr>
          <w:rFonts w:cstheme="minorHAnsi"/>
          <w:lang w:val="sq-AL"/>
        </w:rPr>
        <w:t>Nj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mësimore 1;</w:t>
      </w:r>
    </w:p>
    <w:p w:rsidR="00682F33" w:rsidRPr="00796CDE" w:rsidRDefault="00682F33" w:rsidP="00F5414F">
      <w:pPr>
        <w:spacing w:line="2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5414F" w:rsidRPr="00F5414F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vend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kaptinës 1.4.3.</w:t>
      </w:r>
      <w:r w:rsidRPr="00765C92">
        <w:rPr>
          <w:rFonts w:cstheme="minorHAnsi"/>
          <w:i/>
        </w:rPr>
        <w:t xml:space="preserve"> </w:t>
      </w:r>
      <w:r w:rsidR="00F5414F" w:rsidRPr="00F5414F">
        <w:rPr>
          <w:rFonts w:cstheme="minorHAnsi"/>
          <w:i/>
          <w:lang w:val="sq-AL"/>
        </w:rPr>
        <w:t>Dallimet ndërmjet mediumeve elektronike n</w:t>
      </w:r>
      <w:r w:rsidR="00A2130C">
        <w:rPr>
          <w:rFonts w:cstheme="minorHAnsi"/>
          <w:i/>
          <w:lang w:val="sq-AL"/>
        </w:rPr>
        <w:t>ë</w:t>
      </w:r>
      <w:r w:rsidR="00F5414F" w:rsidRPr="00F5414F">
        <w:rPr>
          <w:rFonts w:cstheme="minorHAnsi"/>
          <w:i/>
          <w:lang w:val="sq-AL"/>
        </w:rPr>
        <w:t xml:space="preserve"> var</w:t>
      </w:r>
      <w:r w:rsidR="00A2130C">
        <w:rPr>
          <w:rFonts w:cstheme="minorHAnsi"/>
          <w:i/>
          <w:lang w:val="sq-AL"/>
        </w:rPr>
        <w:t>ë</w:t>
      </w:r>
      <w:r w:rsidR="00F5414F" w:rsidRPr="00F5414F">
        <w:rPr>
          <w:rFonts w:cstheme="minorHAnsi"/>
          <w:i/>
          <w:lang w:val="sq-AL"/>
        </w:rPr>
        <w:t>si prej formatit programor (</w:t>
      </w:r>
      <w:r w:rsidR="00F5414F" w:rsidRPr="00F5414F">
        <w:rPr>
          <w:rFonts w:cstheme="minorHAnsi"/>
          <w:lang w:val="sq-AL"/>
        </w:rPr>
        <w:t>faqe.</w:t>
      </w:r>
      <w:r w:rsidR="00765C92" w:rsidRPr="00F726A6">
        <w:rPr>
          <w:rFonts w:cstheme="minorHAnsi"/>
        </w:rPr>
        <w:t xml:space="preserve"> </w:t>
      </w:r>
      <w:r w:rsidR="00F5414F" w:rsidRPr="00F5414F">
        <w:rPr>
          <w:rFonts w:cstheme="minorHAnsi"/>
          <w:lang w:val="sq-AL"/>
        </w:rPr>
        <w:t>25 – 26 nga Doracaku), duhet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shfrytëzohet dokumenti </w:t>
      </w:r>
      <w:r w:rsidR="00F5414F" w:rsidRPr="00F5414F">
        <w:rPr>
          <w:rFonts w:cstheme="minorHAnsi"/>
          <w:i/>
          <w:lang w:val="sq-AL"/>
        </w:rPr>
        <w:t>Risi 1.4.3 n</w:t>
      </w:r>
      <w:r w:rsidR="00A2130C">
        <w:rPr>
          <w:rFonts w:cstheme="minorHAnsi"/>
          <w:i/>
          <w:lang w:val="sq-AL"/>
        </w:rPr>
        <w:t>ë</w:t>
      </w:r>
      <w:r w:rsidR="00F5414F" w:rsidRPr="00F5414F">
        <w:rPr>
          <w:rFonts w:cstheme="minorHAnsi"/>
          <w:i/>
          <w:lang w:val="sq-AL"/>
        </w:rPr>
        <w:t xml:space="preserve"> </w:t>
      </w:r>
      <w:r w:rsidR="00F5414F" w:rsidRPr="00F5414F">
        <w:rPr>
          <w:rFonts w:cstheme="minorHAnsi"/>
          <w:lang w:val="sq-AL"/>
        </w:rPr>
        <w:t>Nj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mësimore 1;</w:t>
      </w:r>
    </w:p>
    <w:p w:rsidR="006A635A" w:rsidRPr="00796CDE" w:rsidRDefault="006A635A" w:rsidP="00F5414F">
      <w:pPr>
        <w:spacing w:line="260" w:lineRule="auto"/>
        <w:ind w:firstLine="720"/>
        <w:jc w:val="both"/>
        <w:rPr>
          <w:rFonts w:cstheme="minorHAnsi"/>
          <w:lang w:val="en-US"/>
        </w:rPr>
      </w:pPr>
      <w:r w:rsidRPr="00796CDE">
        <w:rPr>
          <w:rFonts w:cstheme="minorHAnsi"/>
          <w:lang w:val="en-US"/>
        </w:rPr>
        <w:t xml:space="preserve">- </w:t>
      </w:r>
      <w:r w:rsidR="00F5414F" w:rsidRPr="00F5414F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vend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kaptinës 1.5.</w:t>
      </w:r>
      <w:r w:rsidR="00765C92" w:rsidRPr="00796CDE">
        <w:rPr>
          <w:rFonts w:cstheme="minorHAnsi"/>
          <w:i/>
        </w:rPr>
        <w:t xml:space="preserve"> </w:t>
      </w:r>
      <w:r w:rsidR="00F5414F" w:rsidRPr="00F5414F">
        <w:rPr>
          <w:rFonts w:cstheme="minorHAnsi"/>
          <w:i/>
          <w:lang w:val="sq-AL"/>
        </w:rPr>
        <w:t>Ambienti mediatik n</w:t>
      </w:r>
      <w:r w:rsidR="00A2130C">
        <w:rPr>
          <w:rFonts w:cstheme="minorHAnsi"/>
          <w:i/>
          <w:lang w:val="sq-AL"/>
        </w:rPr>
        <w:t>ë</w:t>
      </w:r>
      <w:r w:rsidR="00F5414F" w:rsidRPr="00F5414F">
        <w:rPr>
          <w:rFonts w:cstheme="minorHAnsi"/>
          <w:i/>
          <w:lang w:val="sq-AL"/>
        </w:rPr>
        <w:t xml:space="preserve"> Maqedoni </w:t>
      </w:r>
      <w:r w:rsidR="00F5414F" w:rsidRPr="00F5414F">
        <w:rPr>
          <w:rFonts w:cstheme="minorHAnsi"/>
          <w:lang w:val="sq-AL"/>
        </w:rPr>
        <w:t>(faqe.</w:t>
      </w:r>
      <w:r w:rsidR="00765C92" w:rsidRPr="00796CDE">
        <w:rPr>
          <w:rFonts w:cstheme="minorHAnsi"/>
        </w:rPr>
        <w:t xml:space="preserve"> </w:t>
      </w:r>
      <w:r w:rsidR="00F5414F" w:rsidRPr="00F5414F">
        <w:rPr>
          <w:rFonts w:cstheme="minorHAnsi"/>
          <w:lang w:val="sq-AL"/>
        </w:rPr>
        <w:t>29 nga Doracaku), duhet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shfrytëzohet dokumenti </w:t>
      </w:r>
      <w:r w:rsidR="00F5414F" w:rsidRPr="00F5414F">
        <w:rPr>
          <w:rFonts w:cstheme="minorHAnsi"/>
          <w:i/>
          <w:lang w:val="sq-AL"/>
        </w:rPr>
        <w:t>Risi 1.5 n</w:t>
      </w:r>
      <w:r w:rsidR="00A2130C">
        <w:rPr>
          <w:rFonts w:cstheme="minorHAnsi"/>
          <w:i/>
          <w:lang w:val="sq-AL"/>
        </w:rPr>
        <w:t>ë</w:t>
      </w:r>
      <w:r w:rsidR="00F5414F" w:rsidRPr="00F5414F">
        <w:rPr>
          <w:rFonts w:cstheme="minorHAnsi"/>
          <w:i/>
          <w:lang w:val="sq-AL"/>
        </w:rPr>
        <w:t xml:space="preserve"> </w:t>
      </w:r>
      <w:r w:rsidR="00F5414F" w:rsidRPr="00F5414F">
        <w:rPr>
          <w:rFonts w:cstheme="minorHAnsi"/>
          <w:lang w:val="sq-AL"/>
        </w:rPr>
        <w:t>Nj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mësimore 1;</w:t>
      </w:r>
    </w:p>
    <w:p w:rsidR="00C85A7A" w:rsidRDefault="00C85A7A" w:rsidP="00F5414F">
      <w:pPr>
        <w:spacing w:line="260" w:lineRule="auto"/>
        <w:ind w:firstLine="720"/>
        <w:jc w:val="both"/>
        <w:rPr>
          <w:rFonts w:cstheme="minorHAnsi"/>
          <w:lang w:val="en-US"/>
        </w:rPr>
      </w:pPr>
      <w:r w:rsidRPr="00796CDE">
        <w:rPr>
          <w:rFonts w:cstheme="minorHAnsi"/>
          <w:lang w:val="en-US"/>
        </w:rPr>
        <w:t xml:space="preserve">- </w:t>
      </w:r>
      <w:r w:rsidR="00F5414F" w:rsidRPr="00F5414F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vend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kaptinës 1.8.3</w:t>
      </w:r>
      <w:r w:rsidRPr="00C85A7A">
        <w:rPr>
          <w:rFonts w:cstheme="minorHAnsi"/>
          <w:i/>
        </w:rPr>
        <w:t xml:space="preserve"> </w:t>
      </w:r>
      <w:r w:rsidR="00F5414F" w:rsidRPr="00F5414F">
        <w:rPr>
          <w:rFonts w:cstheme="minorHAnsi"/>
          <w:i/>
          <w:lang w:val="sq-AL"/>
        </w:rPr>
        <w:t>Rregullimi etik i mediumeve n</w:t>
      </w:r>
      <w:r w:rsidR="00A2130C">
        <w:rPr>
          <w:rFonts w:cstheme="minorHAnsi"/>
          <w:i/>
          <w:lang w:val="sq-AL"/>
        </w:rPr>
        <w:t>ë</w:t>
      </w:r>
      <w:r w:rsidR="00F5414F" w:rsidRPr="00F5414F">
        <w:rPr>
          <w:rFonts w:cstheme="minorHAnsi"/>
          <w:i/>
          <w:lang w:val="sq-AL"/>
        </w:rPr>
        <w:t xml:space="preserve"> Maqedoni </w:t>
      </w:r>
      <w:r w:rsidR="00F5414F" w:rsidRPr="00F5414F">
        <w:rPr>
          <w:rFonts w:cstheme="minorHAnsi"/>
          <w:lang w:val="sq-AL"/>
        </w:rPr>
        <w:t>(faqe.</w:t>
      </w:r>
      <w:r>
        <w:rPr>
          <w:rFonts w:cstheme="minorHAnsi"/>
        </w:rPr>
        <w:t xml:space="preserve"> </w:t>
      </w:r>
      <w:r w:rsidR="00F5414F" w:rsidRPr="00F5414F">
        <w:rPr>
          <w:rFonts w:cstheme="minorHAnsi"/>
          <w:lang w:val="sq-AL"/>
        </w:rPr>
        <w:t>53 – 54 nga Doracaku), duhet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shfrytëzohet dokumenti </w:t>
      </w:r>
      <w:r w:rsidR="00F5414F" w:rsidRPr="00F5414F">
        <w:rPr>
          <w:rFonts w:cstheme="minorHAnsi"/>
          <w:i/>
          <w:lang w:val="sq-AL"/>
        </w:rPr>
        <w:t>Risi 1.8.3 n</w:t>
      </w:r>
      <w:r w:rsidR="00A2130C">
        <w:rPr>
          <w:rFonts w:cstheme="minorHAnsi"/>
          <w:i/>
          <w:lang w:val="sq-AL"/>
        </w:rPr>
        <w:t>ë</w:t>
      </w:r>
      <w:r w:rsidR="00F5414F" w:rsidRPr="00F5414F">
        <w:rPr>
          <w:rFonts w:cstheme="minorHAnsi"/>
          <w:i/>
          <w:lang w:val="sq-AL"/>
        </w:rPr>
        <w:t xml:space="preserve"> </w:t>
      </w:r>
      <w:r w:rsidR="00F5414F" w:rsidRPr="00F5414F">
        <w:rPr>
          <w:rFonts w:cstheme="minorHAnsi"/>
          <w:lang w:val="sq-AL"/>
        </w:rPr>
        <w:t>Nj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mësimore 1;</w:t>
      </w:r>
    </w:p>
    <w:p w:rsidR="00F726A6" w:rsidRDefault="00C85A7A" w:rsidP="00282846">
      <w:pPr>
        <w:spacing w:line="2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5414F" w:rsidRPr="00F5414F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vend t</w:t>
      </w:r>
      <w:r w:rsidR="00A2130C">
        <w:rPr>
          <w:rFonts w:cstheme="minorHAnsi"/>
          <w:lang w:val="sq-AL"/>
        </w:rPr>
        <w:t>ë</w:t>
      </w:r>
      <w:r w:rsidR="00F5414F" w:rsidRPr="00F5414F">
        <w:rPr>
          <w:rFonts w:cstheme="minorHAnsi"/>
          <w:lang w:val="sq-AL"/>
        </w:rPr>
        <w:t xml:space="preserve"> kaptinës 1.8.4.</w:t>
      </w:r>
      <w:r w:rsidR="00F726A6" w:rsidRPr="00C85A7A">
        <w:rPr>
          <w:rFonts w:cstheme="minorHAnsi"/>
          <w:i/>
        </w:rPr>
        <w:t xml:space="preserve"> </w:t>
      </w:r>
      <w:r w:rsidR="00F5414F" w:rsidRPr="00282846">
        <w:rPr>
          <w:rFonts w:cstheme="minorHAnsi"/>
          <w:i/>
          <w:lang w:val="sq-AL"/>
        </w:rPr>
        <w:t>Mekanizmat vetërregulluese – Kodi i gazetar</w:t>
      </w:r>
      <w:r w:rsidR="00A2130C">
        <w:rPr>
          <w:rFonts w:cstheme="minorHAnsi"/>
          <w:i/>
          <w:lang w:val="sq-AL"/>
        </w:rPr>
        <w:t>ë</w:t>
      </w:r>
      <w:r w:rsidR="00F5414F" w:rsidRPr="00282846">
        <w:rPr>
          <w:rFonts w:cstheme="minorHAnsi"/>
          <w:i/>
          <w:lang w:val="sq-AL"/>
        </w:rPr>
        <w:t>ve dhe K</w:t>
      </w:r>
      <w:r w:rsidR="00A2130C">
        <w:rPr>
          <w:rFonts w:cstheme="minorHAnsi"/>
          <w:i/>
          <w:lang w:val="sq-AL"/>
        </w:rPr>
        <w:t>ë</w:t>
      </w:r>
      <w:r w:rsidR="00F5414F" w:rsidRPr="00282846">
        <w:rPr>
          <w:rFonts w:cstheme="minorHAnsi"/>
          <w:i/>
          <w:lang w:val="sq-AL"/>
        </w:rPr>
        <w:t>shilli i nderit pran</w:t>
      </w:r>
      <w:r w:rsidR="00A2130C">
        <w:rPr>
          <w:rFonts w:cstheme="minorHAnsi"/>
          <w:i/>
          <w:lang w:val="sq-AL"/>
        </w:rPr>
        <w:t>ë</w:t>
      </w:r>
      <w:r w:rsidR="00F5414F" w:rsidRPr="00282846">
        <w:rPr>
          <w:rFonts w:cstheme="minorHAnsi"/>
          <w:i/>
          <w:lang w:val="sq-AL"/>
        </w:rPr>
        <w:t xml:space="preserve"> Shoqat</w:t>
      </w:r>
      <w:r w:rsidR="00A2130C">
        <w:rPr>
          <w:rFonts w:cstheme="minorHAnsi"/>
          <w:i/>
          <w:lang w:val="sq-AL"/>
        </w:rPr>
        <w:t>ë</w:t>
      </w:r>
      <w:r w:rsidR="00F5414F" w:rsidRPr="00282846">
        <w:rPr>
          <w:rFonts w:cstheme="minorHAnsi"/>
          <w:i/>
          <w:lang w:val="sq-AL"/>
        </w:rPr>
        <w:t>s s</w:t>
      </w:r>
      <w:r w:rsidR="00A2130C">
        <w:rPr>
          <w:rFonts w:cstheme="minorHAnsi"/>
          <w:i/>
          <w:lang w:val="sq-AL"/>
        </w:rPr>
        <w:t>ë</w:t>
      </w:r>
      <w:r w:rsidR="00F5414F" w:rsidRPr="00282846">
        <w:rPr>
          <w:rFonts w:cstheme="minorHAnsi"/>
          <w:i/>
          <w:lang w:val="sq-AL"/>
        </w:rPr>
        <w:t xml:space="preserve"> gazetar</w:t>
      </w:r>
      <w:r w:rsidR="00A2130C">
        <w:rPr>
          <w:rFonts w:cstheme="minorHAnsi"/>
          <w:i/>
          <w:lang w:val="sq-AL"/>
        </w:rPr>
        <w:t>ë</w:t>
      </w:r>
      <w:r w:rsidR="00F5414F" w:rsidRPr="00282846">
        <w:rPr>
          <w:rFonts w:cstheme="minorHAnsi"/>
          <w:i/>
          <w:lang w:val="sq-AL"/>
        </w:rPr>
        <w:t>ve t</w:t>
      </w:r>
      <w:r w:rsidR="00A2130C">
        <w:rPr>
          <w:rFonts w:cstheme="minorHAnsi"/>
          <w:i/>
          <w:lang w:val="sq-AL"/>
        </w:rPr>
        <w:t>ë</w:t>
      </w:r>
      <w:r w:rsidR="00F5414F" w:rsidRPr="00282846">
        <w:rPr>
          <w:rFonts w:cstheme="minorHAnsi"/>
          <w:i/>
          <w:lang w:val="sq-AL"/>
        </w:rPr>
        <w:t xml:space="preserve"> Maqedonis</w:t>
      </w:r>
      <w:r w:rsidR="00A2130C">
        <w:rPr>
          <w:rFonts w:cstheme="minorHAnsi"/>
          <w:i/>
          <w:lang w:val="sq-AL"/>
        </w:rPr>
        <w:t>ë</w:t>
      </w:r>
      <w:r w:rsidR="00F5414F" w:rsidRPr="00282846">
        <w:rPr>
          <w:rFonts w:cstheme="minorHAnsi"/>
          <w:i/>
          <w:lang w:val="sq-AL"/>
        </w:rPr>
        <w:t xml:space="preserve"> (faqe 54 nga Doracaku ) </w:t>
      </w:r>
      <w:r w:rsidR="00F5414F" w:rsidRPr="00282846">
        <w:rPr>
          <w:rFonts w:cstheme="minorHAnsi"/>
          <w:lang w:val="sq-AL"/>
        </w:rPr>
        <w:t>duhet t</w:t>
      </w:r>
      <w:r w:rsidR="00A2130C">
        <w:rPr>
          <w:rFonts w:cstheme="minorHAnsi"/>
          <w:lang w:val="sq-AL"/>
        </w:rPr>
        <w:t>ë</w:t>
      </w:r>
      <w:r w:rsidR="00F5414F" w:rsidRPr="00282846">
        <w:rPr>
          <w:rFonts w:cstheme="minorHAnsi"/>
          <w:lang w:val="sq-AL"/>
        </w:rPr>
        <w:t xml:space="preserve"> shfrytëzohet dokumenti </w:t>
      </w:r>
      <w:r w:rsidR="00F5414F" w:rsidRPr="00282846">
        <w:rPr>
          <w:rFonts w:cstheme="minorHAnsi"/>
          <w:i/>
          <w:lang w:val="sq-AL"/>
        </w:rPr>
        <w:t>Risi 1.</w:t>
      </w:r>
      <w:r w:rsidR="00282846" w:rsidRPr="00282846">
        <w:rPr>
          <w:rFonts w:cstheme="minorHAnsi"/>
          <w:i/>
          <w:lang w:val="sq-AL"/>
        </w:rPr>
        <w:t>8.4.</w:t>
      </w:r>
      <w:r w:rsidR="00F5414F" w:rsidRPr="00282846">
        <w:rPr>
          <w:rFonts w:cstheme="minorHAnsi"/>
          <w:i/>
          <w:lang w:val="sq-AL"/>
        </w:rPr>
        <w:t xml:space="preserve"> n</w:t>
      </w:r>
      <w:r w:rsidR="00A2130C">
        <w:rPr>
          <w:rFonts w:cstheme="minorHAnsi"/>
          <w:i/>
          <w:lang w:val="sq-AL"/>
        </w:rPr>
        <w:t>ë</w:t>
      </w:r>
      <w:r w:rsidR="00F5414F" w:rsidRPr="00282846">
        <w:rPr>
          <w:rFonts w:cstheme="minorHAnsi"/>
          <w:i/>
          <w:lang w:val="sq-AL"/>
        </w:rPr>
        <w:t xml:space="preserve"> </w:t>
      </w:r>
      <w:r w:rsidR="00F5414F" w:rsidRPr="00282846">
        <w:rPr>
          <w:rFonts w:cstheme="minorHAnsi"/>
          <w:lang w:val="sq-AL"/>
        </w:rPr>
        <w:t>Nj</w:t>
      </w:r>
      <w:r w:rsidR="00A2130C">
        <w:rPr>
          <w:rFonts w:cstheme="minorHAnsi"/>
          <w:lang w:val="sq-AL"/>
        </w:rPr>
        <w:t>ë</w:t>
      </w:r>
      <w:r w:rsidR="00F5414F" w:rsidRPr="00282846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="00F5414F" w:rsidRPr="00282846">
        <w:rPr>
          <w:rFonts w:cstheme="minorHAnsi"/>
          <w:lang w:val="sq-AL"/>
        </w:rPr>
        <w:t xml:space="preserve"> mësimore 1</w:t>
      </w:r>
      <w:r w:rsidR="00282846" w:rsidRPr="00282846">
        <w:rPr>
          <w:rFonts w:cstheme="minorHAnsi"/>
          <w:lang w:val="sq-AL"/>
        </w:rPr>
        <w:t>;</w:t>
      </w:r>
    </w:p>
    <w:p w:rsidR="00747E92" w:rsidRDefault="00747E92" w:rsidP="00282846">
      <w:pPr>
        <w:spacing w:line="2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82846" w:rsidRPr="00282846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vend t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KONKLUZIONE (faqe 57 nga Doracaku) duhet t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shfrytëzohet dokumenti </w:t>
      </w:r>
      <w:r w:rsidR="00F20ABA" w:rsidRPr="00282846">
        <w:rPr>
          <w:rFonts w:cstheme="minorHAnsi"/>
          <w:i/>
          <w:lang w:val="sq-AL"/>
        </w:rPr>
        <w:t xml:space="preserve">RISI </w:t>
      </w:r>
      <w:r w:rsidR="00282846" w:rsidRPr="00282846">
        <w:rPr>
          <w:rFonts w:cstheme="minorHAnsi"/>
          <w:i/>
          <w:lang w:val="sq-AL"/>
        </w:rPr>
        <w:t>KONKL</w:t>
      </w:r>
      <w:r w:rsidR="00F20ABA">
        <w:rPr>
          <w:rFonts w:cstheme="minorHAnsi"/>
          <w:i/>
          <w:lang w:val="sq-AL"/>
        </w:rPr>
        <w:t>UZIONE</w:t>
      </w:r>
      <w:r w:rsidR="00282846" w:rsidRPr="00282846">
        <w:rPr>
          <w:rFonts w:cstheme="minorHAnsi"/>
          <w:i/>
          <w:lang w:val="sq-AL"/>
        </w:rPr>
        <w:t>.</w:t>
      </w:r>
      <w:r w:rsidR="00E2207E">
        <w:rPr>
          <w:rFonts w:cstheme="minorHAnsi"/>
          <w:i/>
          <w:lang w:val="en-US"/>
        </w:rPr>
        <w:t xml:space="preserve"> </w:t>
      </w:r>
      <w:r w:rsidR="00282846" w:rsidRPr="00282846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t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cil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>n jan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edhe ndryshimet e KONKLUZIONEVE nga njësia mësimore 1 BAZAT E ARSIMIMIT MEDIATIK) n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Nj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mësimore 1;</w:t>
      </w:r>
    </w:p>
    <w:p w:rsidR="004213B7" w:rsidRDefault="004213B7" w:rsidP="00282846">
      <w:pPr>
        <w:spacing w:line="2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82846" w:rsidRPr="00282846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vend t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DEYTRA 1 (p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>r vitin e I-r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>) Mbulimi mediatik i deklaratave t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KRD (faqe 185 nga Rregullorja) duhet t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shfrytëzohet dokumenti </w:t>
      </w:r>
      <w:r w:rsidR="00282846" w:rsidRPr="00282846">
        <w:rPr>
          <w:rFonts w:cstheme="minorHAnsi"/>
          <w:i/>
          <w:lang w:val="sq-AL"/>
        </w:rPr>
        <w:t>Risi DETYRA1. n</w:t>
      </w:r>
      <w:r w:rsidR="00A2130C">
        <w:rPr>
          <w:rFonts w:cstheme="minorHAnsi"/>
          <w:i/>
          <w:lang w:val="sq-AL"/>
        </w:rPr>
        <w:t>ë</w:t>
      </w:r>
      <w:r w:rsidR="00282846" w:rsidRPr="00282846">
        <w:rPr>
          <w:rFonts w:cstheme="minorHAnsi"/>
          <w:i/>
          <w:lang w:val="sq-AL"/>
        </w:rPr>
        <w:t xml:space="preserve"> </w:t>
      </w:r>
      <w:r w:rsidR="00282846" w:rsidRPr="00282846">
        <w:rPr>
          <w:rFonts w:cstheme="minorHAnsi"/>
          <w:lang w:val="sq-AL"/>
        </w:rPr>
        <w:t>Nj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mësimore 1.</w:t>
      </w:r>
    </w:p>
    <w:p w:rsidR="00747E92" w:rsidRPr="00C85A7A" w:rsidRDefault="00747E92" w:rsidP="00C85A7A">
      <w:pPr>
        <w:ind w:firstLine="720"/>
        <w:jc w:val="both"/>
        <w:rPr>
          <w:rFonts w:cstheme="minorHAnsi"/>
          <w:lang w:val="en-US"/>
        </w:rPr>
      </w:pPr>
    </w:p>
    <w:p w:rsidR="00C06842" w:rsidRDefault="0068321B" w:rsidP="00282846">
      <w:pPr>
        <w:spacing w:line="260" w:lineRule="auto"/>
        <w:jc w:val="both"/>
        <w:rPr>
          <w:rFonts w:cstheme="minorHAnsi"/>
        </w:rPr>
      </w:pPr>
      <w:r>
        <w:rPr>
          <w:rFonts w:cstheme="minorHAnsi"/>
          <w:b/>
          <w:lang w:val="sq-AL"/>
        </w:rPr>
        <w:t>C</w:t>
      </w:r>
      <w:r w:rsidR="00282846" w:rsidRPr="00282846">
        <w:rPr>
          <w:rFonts w:cstheme="minorHAnsi"/>
          <w:b/>
          <w:lang w:val="sq-AL"/>
        </w:rPr>
        <w:t>.</w:t>
      </w:r>
      <w:r w:rsidR="00DD1175">
        <w:rPr>
          <w:rFonts w:cstheme="minorHAnsi"/>
          <w:b/>
        </w:rPr>
        <w:tab/>
      </w:r>
      <w:r w:rsidR="00282846" w:rsidRPr="00282846">
        <w:rPr>
          <w:rFonts w:cstheme="minorHAnsi"/>
          <w:lang w:val="sq-AL"/>
        </w:rPr>
        <w:t>Si rezultat i disa prej k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>tyre ndryshimeve, n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m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shum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vende duhet t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 xml:space="preserve"> shfryt</w:t>
      </w:r>
      <w:r w:rsidR="00A2130C">
        <w:rPr>
          <w:rFonts w:cstheme="minorHAnsi"/>
          <w:lang w:val="sq-AL"/>
        </w:rPr>
        <w:t>ë</w:t>
      </w:r>
      <w:r w:rsidR="00282846" w:rsidRPr="00282846">
        <w:rPr>
          <w:rFonts w:cstheme="minorHAnsi"/>
          <w:lang w:val="sq-AL"/>
        </w:rPr>
        <w:t>zohet terminologjia e re.</w:t>
      </w:r>
      <w:r w:rsidR="00DD1175">
        <w:rPr>
          <w:rFonts w:cstheme="minorHAnsi"/>
        </w:rPr>
        <w:t xml:space="preserve"> </w:t>
      </w:r>
    </w:p>
    <w:p w:rsidR="00340AA2" w:rsidRDefault="00282846" w:rsidP="00282846">
      <w:pPr>
        <w:spacing w:line="260" w:lineRule="auto"/>
        <w:ind w:firstLine="720"/>
        <w:jc w:val="both"/>
        <w:rPr>
          <w:rFonts w:cstheme="minorHAnsi"/>
        </w:rPr>
      </w:pPr>
      <w:r w:rsidRPr="00282846">
        <w:rPr>
          <w:rFonts w:cstheme="minorHAnsi"/>
          <w:lang w:val="sq-AL"/>
        </w:rPr>
        <w:t>K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shtu, gjithkund ku përmendet </w:t>
      </w:r>
      <w:r w:rsidRPr="00282846">
        <w:rPr>
          <w:rFonts w:cstheme="minorHAnsi"/>
          <w:u w:val="single"/>
          <w:lang w:val="sq-AL"/>
        </w:rPr>
        <w:t>K</w:t>
      </w:r>
      <w:r w:rsidR="00A2130C">
        <w:rPr>
          <w:rFonts w:cstheme="minorHAnsi"/>
          <w:u w:val="single"/>
          <w:lang w:val="sq-AL"/>
        </w:rPr>
        <w:t>ë</w:t>
      </w:r>
      <w:r w:rsidRPr="00282846">
        <w:rPr>
          <w:rFonts w:cstheme="minorHAnsi"/>
          <w:u w:val="single"/>
          <w:lang w:val="sq-AL"/>
        </w:rPr>
        <w:t>shilli i radiodifuzionit</w:t>
      </w:r>
      <w:r w:rsidRPr="00282846">
        <w:rPr>
          <w:rFonts w:cstheme="minorHAnsi"/>
          <w:lang w:val="sq-AL"/>
        </w:rPr>
        <w:t xml:space="preserve"> (p.sh. n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faqe.</w:t>
      </w:r>
      <w:r w:rsidR="00DC6668">
        <w:rPr>
          <w:rFonts w:cstheme="minorHAnsi"/>
        </w:rPr>
        <w:t xml:space="preserve"> </w:t>
      </w:r>
      <w:r w:rsidRPr="00282846">
        <w:rPr>
          <w:rFonts w:cstheme="minorHAnsi"/>
          <w:lang w:val="sq-AL"/>
        </w:rPr>
        <w:t>53, 168, 179) duhet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përdoret </w:t>
      </w:r>
      <w:r w:rsidRPr="00282846">
        <w:rPr>
          <w:rFonts w:cstheme="minorHAnsi"/>
          <w:u w:val="single"/>
          <w:lang w:val="sq-AL"/>
        </w:rPr>
        <w:t>Agjencia p</w:t>
      </w:r>
      <w:r w:rsidR="00A2130C">
        <w:rPr>
          <w:rFonts w:cstheme="minorHAnsi"/>
          <w:u w:val="single"/>
          <w:lang w:val="sq-AL"/>
        </w:rPr>
        <w:t>ë</w:t>
      </w:r>
      <w:r w:rsidRPr="00282846">
        <w:rPr>
          <w:rFonts w:cstheme="minorHAnsi"/>
          <w:u w:val="single"/>
          <w:lang w:val="sq-AL"/>
        </w:rPr>
        <w:t xml:space="preserve">r shërbime mediatike audio dhe audiovizuele </w:t>
      </w:r>
      <w:r w:rsidRPr="00282846">
        <w:rPr>
          <w:rFonts w:cstheme="minorHAnsi"/>
          <w:lang w:val="sq-AL"/>
        </w:rPr>
        <w:t>sepse me miratimin e Ligjit p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r shërbime mediatike audio dhe audiovizuele erdhi deri te ndryshimi i emrit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trupit rregullues.</w:t>
      </w:r>
      <w:r w:rsidR="00DD1175">
        <w:rPr>
          <w:rFonts w:cstheme="minorHAnsi"/>
        </w:rPr>
        <w:t xml:space="preserve"> </w:t>
      </w:r>
    </w:p>
    <w:p w:rsidR="00DD1175" w:rsidRDefault="00282846" w:rsidP="00282846">
      <w:pPr>
        <w:spacing w:line="260" w:lineRule="auto"/>
        <w:ind w:firstLine="720"/>
        <w:jc w:val="both"/>
        <w:rPr>
          <w:rFonts w:cstheme="minorHAnsi"/>
        </w:rPr>
      </w:pPr>
      <w:r w:rsidRPr="00282846">
        <w:rPr>
          <w:rFonts w:cstheme="minorHAnsi"/>
          <w:lang w:val="sq-AL"/>
        </w:rPr>
        <w:t xml:space="preserve">Gjithashtu, gjithkund ku i referohet </w:t>
      </w:r>
      <w:r w:rsidRPr="00282846">
        <w:rPr>
          <w:rFonts w:cstheme="minorHAnsi"/>
          <w:u w:val="single"/>
          <w:lang w:val="sq-AL"/>
        </w:rPr>
        <w:t>Ligjit p</w:t>
      </w:r>
      <w:r w:rsidR="00A2130C">
        <w:rPr>
          <w:rFonts w:cstheme="minorHAnsi"/>
          <w:u w:val="single"/>
          <w:lang w:val="sq-AL"/>
        </w:rPr>
        <w:t>ë</w:t>
      </w:r>
      <w:r w:rsidRPr="00282846">
        <w:rPr>
          <w:rFonts w:cstheme="minorHAnsi"/>
          <w:u w:val="single"/>
          <w:lang w:val="sq-AL"/>
        </w:rPr>
        <w:t>r veprimtari t</w:t>
      </w:r>
      <w:r w:rsidR="00A2130C">
        <w:rPr>
          <w:rFonts w:cstheme="minorHAnsi"/>
          <w:u w:val="single"/>
          <w:lang w:val="sq-AL"/>
        </w:rPr>
        <w:t>ë</w:t>
      </w:r>
      <w:r w:rsidRPr="00282846">
        <w:rPr>
          <w:rFonts w:cstheme="minorHAnsi"/>
          <w:u w:val="single"/>
          <w:lang w:val="sq-AL"/>
        </w:rPr>
        <w:t xml:space="preserve"> radiodifuzionit</w:t>
      </w:r>
      <w:r w:rsidRPr="00282846">
        <w:rPr>
          <w:rFonts w:cstheme="minorHAnsi"/>
          <w:lang w:val="sq-AL"/>
        </w:rPr>
        <w:t>, p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r shkak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ndryshimeve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rregullativ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s, duhet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referohet n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</w:t>
      </w:r>
      <w:r w:rsidRPr="00282846">
        <w:rPr>
          <w:rFonts w:cstheme="minorHAnsi"/>
          <w:u w:val="single"/>
          <w:lang w:val="sq-AL"/>
        </w:rPr>
        <w:t>Ligjin p</w:t>
      </w:r>
      <w:r w:rsidR="00A2130C">
        <w:rPr>
          <w:rFonts w:cstheme="minorHAnsi"/>
          <w:u w:val="single"/>
          <w:lang w:val="sq-AL"/>
        </w:rPr>
        <w:t>ë</w:t>
      </w:r>
      <w:r w:rsidRPr="00282846">
        <w:rPr>
          <w:rFonts w:cstheme="minorHAnsi"/>
          <w:u w:val="single"/>
          <w:lang w:val="sq-AL"/>
        </w:rPr>
        <w:t>r shërbime mediaitke audio dhe audiovizuele.</w:t>
      </w:r>
      <w:r w:rsidR="00DD1175">
        <w:rPr>
          <w:rFonts w:cstheme="minorHAnsi"/>
        </w:rPr>
        <w:t xml:space="preserve"> </w:t>
      </w:r>
      <w:r w:rsidRPr="00282846">
        <w:rPr>
          <w:rFonts w:cstheme="minorHAnsi"/>
          <w:lang w:val="sq-AL"/>
        </w:rPr>
        <w:t>Shembuj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k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till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kemi n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faqe.</w:t>
      </w:r>
      <w:r w:rsidR="00340AA2">
        <w:rPr>
          <w:rFonts w:cstheme="minorHAnsi"/>
        </w:rPr>
        <w:t xml:space="preserve"> 40, 41</w:t>
      </w:r>
      <w:r w:rsidR="008D2F36">
        <w:rPr>
          <w:rFonts w:cstheme="minorHAnsi"/>
        </w:rPr>
        <w:t>, 53, 74</w:t>
      </w:r>
      <w:r w:rsidR="00C85A7A">
        <w:rPr>
          <w:rFonts w:cstheme="minorHAnsi"/>
        </w:rPr>
        <w:t>, 187.</w:t>
      </w:r>
    </w:p>
    <w:p w:rsidR="00A35C9B" w:rsidRDefault="00A35C9B">
      <w:pPr>
        <w:rPr>
          <w:rFonts w:cstheme="minorHAnsi"/>
          <w:b/>
        </w:rPr>
      </w:pPr>
    </w:p>
    <w:p w:rsidR="00250463" w:rsidRPr="00FD24F4" w:rsidRDefault="0068321B" w:rsidP="00282846">
      <w:pPr>
        <w:spacing w:line="260" w:lineRule="auto"/>
        <w:jc w:val="both"/>
        <w:rPr>
          <w:rFonts w:cstheme="minorHAnsi"/>
        </w:rPr>
      </w:pPr>
      <w:r>
        <w:rPr>
          <w:rFonts w:cstheme="minorHAnsi"/>
          <w:b/>
          <w:lang w:val="sq-AL"/>
        </w:rPr>
        <w:t>D</w:t>
      </w:r>
      <w:r w:rsidR="00282846" w:rsidRPr="00282846">
        <w:rPr>
          <w:rFonts w:cstheme="minorHAnsi"/>
          <w:b/>
          <w:lang w:val="sq-AL"/>
        </w:rPr>
        <w:t>.</w:t>
      </w:r>
      <w:r w:rsidR="005179BA">
        <w:rPr>
          <w:rFonts w:cstheme="minorHAnsi"/>
          <w:b/>
        </w:rPr>
        <w:tab/>
      </w:r>
      <w:r w:rsidR="00282846" w:rsidRPr="00282846">
        <w:rPr>
          <w:rFonts w:cstheme="minorHAnsi"/>
          <w:lang w:val="sq-AL"/>
        </w:rPr>
        <w:t>Aneksi i ri 4</w:t>
      </w:r>
      <w:r w:rsidR="00250463" w:rsidRPr="00FD24F4">
        <w:rPr>
          <w:rFonts w:cstheme="minorHAnsi"/>
        </w:rPr>
        <w:t xml:space="preserve"> </w:t>
      </w:r>
    </w:p>
    <w:p w:rsidR="005A5DC2" w:rsidRPr="00FD24F4" w:rsidRDefault="00282846" w:rsidP="00282846">
      <w:pPr>
        <w:spacing w:line="260" w:lineRule="auto"/>
        <w:ind w:firstLine="720"/>
        <w:jc w:val="both"/>
        <w:rPr>
          <w:rFonts w:cstheme="minorHAnsi"/>
        </w:rPr>
      </w:pPr>
      <w:r w:rsidRPr="00282846">
        <w:rPr>
          <w:rFonts w:cstheme="minorHAnsi"/>
          <w:lang w:val="sq-AL"/>
        </w:rPr>
        <w:t>Me hyrjen n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fuqi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Ligjit p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r shërbime mediatike audio dhe audiovizuele, </w:t>
      </w:r>
      <w:r w:rsidR="00A2130C" w:rsidRPr="00282846">
        <w:rPr>
          <w:rFonts w:cstheme="minorHAnsi"/>
          <w:lang w:val="sq-AL"/>
        </w:rPr>
        <w:t>nevojitet</w:t>
      </w:r>
      <w:r w:rsidRPr="00282846">
        <w:rPr>
          <w:rFonts w:cstheme="minorHAnsi"/>
          <w:lang w:val="sq-AL"/>
        </w:rPr>
        <w:t xml:space="preserve"> q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p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rpilohet nj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Rregullore e re p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r mbrojtjen e personave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mitur,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harmonizuar me rregullativ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n e re.</w:t>
      </w:r>
      <w:r w:rsidR="008F3C6E">
        <w:rPr>
          <w:rFonts w:cstheme="minorHAnsi"/>
        </w:rPr>
        <w:t xml:space="preserve"> </w:t>
      </w:r>
      <w:r w:rsidRPr="00282846">
        <w:rPr>
          <w:rFonts w:cstheme="minorHAnsi"/>
          <w:lang w:val="sq-AL"/>
        </w:rPr>
        <w:t>Me hyrjen n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fuqi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tij, pushoi vlefshmëria e Rregullores p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r mbrojtjen e publikut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mitur nga programet q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munden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ndikojnë d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msh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m ndaj zhvillimit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tyre fizik, psikik dhe moral, e q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gjendet n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Aneksin 4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Doracakut nga faqe.</w:t>
      </w:r>
      <w:r w:rsidR="008F3C6E">
        <w:rPr>
          <w:rFonts w:cstheme="minorHAnsi"/>
        </w:rPr>
        <w:t xml:space="preserve"> </w:t>
      </w:r>
      <w:r w:rsidRPr="00282846">
        <w:rPr>
          <w:rFonts w:cstheme="minorHAnsi"/>
          <w:lang w:val="sq-AL"/>
        </w:rPr>
        <w:t>265-272.</w:t>
      </w:r>
      <w:r w:rsidR="008F3C6E">
        <w:rPr>
          <w:rFonts w:cstheme="minorHAnsi"/>
        </w:rPr>
        <w:t xml:space="preserve"> </w:t>
      </w:r>
      <w:r w:rsidRPr="00282846">
        <w:rPr>
          <w:rFonts w:cstheme="minorHAnsi"/>
          <w:lang w:val="sq-AL"/>
        </w:rPr>
        <w:t>N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vend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kësaj Rregullore, duhet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përdoret Rregullorja p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r mbrojtjen e personave 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mitur q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sht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vendosur n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materialin mësimor ANEKS 4 </w:t>
      </w:r>
      <w:r w:rsidR="00F20ABA">
        <w:rPr>
          <w:rFonts w:cstheme="minorHAnsi"/>
          <w:lang w:val="sq-AL"/>
        </w:rPr>
        <w:t xml:space="preserve">AL RISI </w:t>
      </w:r>
      <w:bookmarkStart w:id="1" w:name="_GoBack"/>
      <w:bookmarkEnd w:id="1"/>
      <w:r w:rsidRPr="00282846">
        <w:rPr>
          <w:rFonts w:cstheme="minorHAnsi"/>
          <w:lang w:val="sq-AL"/>
        </w:rPr>
        <w:t>p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r Nj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>sin</w:t>
      </w:r>
      <w:r w:rsidR="00A2130C">
        <w:rPr>
          <w:rFonts w:cstheme="minorHAnsi"/>
          <w:lang w:val="sq-AL"/>
        </w:rPr>
        <w:t>ë</w:t>
      </w:r>
      <w:r w:rsidRPr="00282846">
        <w:rPr>
          <w:rFonts w:cstheme="minorHAnsi"/>
          <w:lang w:val="sq-AL"/>
        </w:rPr>
        <w:t xml:space="preserve"> mësimore 1.</w:t>
      </w:r>
    </w:p>
    <w:sectPr w:rsidR="005A5DC2" w:rsidRPr="00FD24F4" w:rsidSect="00A830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8D" w:rsidRDefault="0062458D" w:rsidP="00F259F6">
      <w:pPr>
        <w:spacing w:after="0" w:line="240" w:lineRule="auto"/>
      </w:pPr>
      <w:r>
        <w:separator/>
      </w:r>
    </w:p>
  </w:endnote>
  <w:endnote w:type="continuationSeparator" w:id="0">
    <w:p w:rsidR="0062458D" w:rsidRDefault="0062458D" w:rsidP="00F2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811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14F" w:rsidRDefault="002C1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14F" w:rsidRDefault="00F54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8D" w:rsidRDefault="0062458D" w:rsidP="00F259F6">
      <w:pPr>
        <w:spacing w:after="0" w:line="240" w:lineRule="auto"/>
      </w:pPr>
      <w:r>
        <w:separator/>
      </w:r>
    </w:p>
  </w:footnote>
  <w:footnote w:type="continuationSeparator" w:id="0">
    <w:p w:rsidR="0062458D" w:rsidRDefault="0062458D" w:rsidP="00F2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E56"/>
    <w:multiLevelType w:val="hybridMultilevel"/>
    <w:tmpl w:val="02DAE494"/>
    <w:lvl w:ilvl="0" w:tplc="3652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4D5"/>
    <w:multiLevelType w:val="hybridMultilevel"/>
    <w:tmpl w:val="E97275C0"/>
    <w:lvl w:ilvl="0" w:tplc="3652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6D05"/>
    <w:multiLevelType w:val="hybridMultilevel"/>
    <w:tmpl w:val="2E9C71A0"/>
    <w:lvl w:ilvl="0" w:tplc="3652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F5C"/>
    <w:multiLevelType w:val="hybridMultilevel"/>
    <w:tmpl w:val="839EC4DA"/>
    <w:lvl w:ilvl="0" w:tplc="3652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099D"/>
    <w:multiLevelType w:val="hybridMultilevel"/>
    <w:tmpl w:val="142E96B2"/>
    <w:lvl w:ilvl="0" w:tplc="3652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E1574"/>
    <w:multiLevelType w:val="hybridMultilevel"/>
    <w:tmpl w:val="4AEA6902"/>
    <w:lvl w:ilvl="0" w:tplc="9496A2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A5E38"/>
    <w:multiLevelType w:val="hybridMultilevel"/>
    <w:tmpl w:val="79F88C62"/>
    <w:lvl w:ilvl="0" w:tplc="CEC4E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A07A9C"/>
    <w:rsid w:val="00002063"/>
    <w:rsid w:val="00033F05"/>
    <w:rsid w:val="000542B0"/>
    <w:rsid w:val="000E0364"/>
    <w:rsid w:val="00137E0D"/>
    <w:rsid w:val="00171808"/>
    <w:rsid w:val="001801AD"/>
    <w:rsid w:val="001C0C34"/>
    <w:rsid w:val="001C71FF"/>
    <w:rsid w:val="0022518D"/>
    <w:rsid w:val="00225C14"/>
    <w:rsid w:val="00250463"/>
    <w:rsid w:val="00272CFD"/>
    <w:rsid w:val="00282846"/>
    <w:rsid w:val="00297FC4"/>
    <w:rsid w:val="002C1B86"/>
    <w:rsid w:val="002D78F0"/>
    <w:rsid w:val="002E580C"/>
    <w:rsid w:val="002F5674"/>
    <w:rsid w:val="00310341"/>
    <w:rsid w:val="003104A5"/>
    <w:rsid w:val="00326757"/>
    <w:rsid w:val="00340AA2"/>
    <w:rsid w:val="0037329A"/>
    <w:rsid w:val="003B66D8"/>
    <w:rsid w:val="0041750C"/>
    <w:rsid w:val="004213B7"/>
    <w:rsid w:val="004604CE"/>
    <w:rsid w:val="00471CE3"/>
    <w:rsid w:val="004B3497"/>
    <w:rsid w:val="004C35DE"/>
    <w:rsid w:val="004E4AE7"/>
    <w:rsid w:val="005179BA"/>
    <w:rsid w:val="00524F1F"/>
    <w:rsid w:val="00532C0A"/>
    <w:rsid w:val="0056270D"/>
    <w:rsid w:val="00566AD8"/>
    <w:rsid w:val="00567C1E"/>
    <w:rsid w:val="0057013F"/>
    <w:rsid w:val="005825E2"/>
    <w:rsid w:val="005861E8"/>
    <w:rsid w:val="005A5DC2"/>
    <w:rsid w:val="0062458D"/>
    <w:rsid w:val="006559EA"/>
    <w:rsid w:val="00655C19"/>
    <w:rsid w:val="00682F33"/>
    <w:rsid w:val="0068321B"/>
    <w:rsid w:val="0069736D"/>
    <w:rsid w:val="006A3B5F"/>
    <w:rsid w:val="006A3EE4"/>
    <w:rsid w:val="006A635A"/>
    <w:rsid w:val="006E5236"/>
    <w:rsid w:val="006F339E"/>
    <w:rsid w:val="007016DA"/>
    <w:rsid w:val="00747E92"/>
    <w:rsid w:val="00755E24"/>
    <w:rsid w:val="0075797A"/>
    <w:rsid w:val="00765C92"/>
    <w:rsid w:val="00770D71"/>
    <w:rsid w:val="007749AD"/>
    <w:rsid w:val="00796CDE"/>
    <w:rsid w:val="007E725B"/>
    <w:rsid w:val="00835569"/>
    <w:rsid w:val="008D2F36"/>
    <w:rsid w:val="008E182C"/>
    <w:rsid w:val="008F3C6E"/>
    <w:rsid w:val="00903121"/>
    <w:rsid w:val="00915990"/>
    <w:rsid w:val="0092682D"/>
    <w:rsid w:val="009447ED"/>
    <w:rsid w:val="00965F67"/>
    <w:rsid w:val="009B2962"/>
    <w:rsid w:val="009B4EBF"/>
    <w:rsid w:val="00A07A9C"/>
    <w:rsid w:val="00A110E3"/>
    <w:rsid w:val="00A15E53"/>
    <w:rsid w:val="00A2130C"/>
    <w:rsid w:val="00A249E7"/>
    <w:rsid w:val="00A327C2"/>
    <w:rsid w:val="00A35C9B"/>
    <w:rsid w:val="00A8124D"/>
    <w:rsid w:val="00A83041"/>
    <w:rsid w:val="00A86329"/>
    <w:rsid w:val="00AA676D"/>
    <w:rsid w:val="00AE77D7"/>
    <w:rsid w:val="00B42B2D"/>
    <w:rsid w:val="00B6589A"/>
    <w:rsid w:val="00B75054"/>
    <w:rsid w:val="00B85775"/>
    <w:rsid w:val="00BB2C8E"/>
    <w:rsid w:val="00BB32B0"/>
    <w:rsid w:val="00BD556B"/>
    <w:rsid w:val="00C02136"/>
    <w:rsid w:val="00C06842"/>
    <w:rsid w:val="00C11E53"/>
    <w:rsid w:val="00C36C65"/>
    <w:rsid w:val="00C40800"/>
    <w:rsid w:val="00C85A7A"/>
    <w:rsid w:val="00CA2DD1"/>
    <w:rsid w:val="00D42D78"/>
    <w:rsid w:val="00D50701"/>
    <w:rsid w:val="00D55E87"/>
    <w:rsid w:val="00D7453F"/>
    <w:rsid w:val="00D95CA8"/>
    <w:rsid w:val="00DC6668"/>
    <w:rsid w:val="00DD1175"/>
    <w:rsid w:val="00E00383"/>
    <w:rsid w:val="00E1289B"/>
    <w:rsid w:val="00E2207E"/>
    <w:rsid w:val="00E8064A"/>
    <w:rsid w:val="00E96410"/>
    <w:rsid w:val="00EB37DD"/>
    <w:rsid w:val="00ED2A24"/>
    <w:rsid w:val="00EE2F3F"/>
    <w:rsid w:val="00F20ABA"/>
    <w:rsid w:val="00F259F6"/>
    <w:rsid w:val="00F5414F"/>
    <w:rsid w:val="00F61054"/>
    <w:rsid w:val="00F726A6"/>
    <w:rsid w:val="00FB4B25"/>
    <w:rsid w:val="00FB695A"/>
    <w:rsid w:val="00FD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C9BD7"/>
  <w15:docId w15:val="{14422F4C-5900-4AE2-A0F9-F3C6C764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A3EE4"/>
    <w:pPr>
      <w:ind w:left="720"/>
      <w:contextualSpacing/>
    </w:pPr>
  </w:style>
  <w:style w:type="paragraph" w:styleId="NormalWeb">
    <w:name w:val="Normal (Web)"/>
    <w:basedOn w:val="Normal"/>
    <w:unhideWhenUsed/>
    <w:rsid w:val="008F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8F3C6E"/>
  </w:style>
  <w:style w:type="paragraph" w:styleId="Header">
    <w:name w:val="header"/>
    <w:basedOn w:val="Normal"/>
    <w:link w:val="HeaderChar"/>
    <w:uiPriority w:val="99"/>
    <w:unhideWhenUsed/>
    <w:rsid w:val="00F25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F6"/>
  </w:style>
  <w:style w:type="paragraph" w:styleId="Footer">
    <w:name w:val="footer"/>
    <w:basedOn w:val="Normal"/>
    <w:link w:val="FooterChar"/>
    <w:uiPriority w:val="99"/>
    <w:unhideWhenUsed/>
    <w:rsid w:val="00F25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Ep. Petreska</dc:creator>
  <cp:lastModifiedBy>Emilija Ep. Petreska</cp:lastModifiedBy>
  <cp:revision>5</cp:revision>
  <dcterms:created xsi:type="dcterms:W3CDTF">2017-06-05T11:35:00Z</dcterms:created>
  <dcterms:modified xsi:type="dcterms:W3CDTF">2017-06-07T10:33:00Z</dcterms:modified>
</cp:coreProperties>
</file>