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E4" w:rsidRPr="00FD24F4" w:rsidRDefault="006E5236" w:rsidP="006E5236">
      <w:pPr>
        <w:jc w:val="center"/>
        <w:rPr>
          <w:rFonts w:cstheme="minorHAnsi"/>
          <w:b/>
          <w:smallCaps/>
        </w:rPr>
      </w:pPr>
      <w:bookmarkStart w:id="0" w:name="_Hlk482095654"/>
      <w:r w:rsidRPr="00FD24F4">
        <w:rPr>
          <w:rFonts w:cstheme="minorHAnsi"/>
          <w:b/>
          <w:smallCaps/>
        </w:rPr>
        <w:t xml:space="preserve">насоки за користење </w:t>
      </w:r>
      <w:r w:rsidR="00002063">
        <w:rPr>
          <w:rFonts w:cstheme="minorHAnsi"/>
          <w:b/>
          <w:smallCaps/>
        </w:rPr>
        <w:t>н</w:t>
      </w:r>
      <w:r w:rsidR="006A3EE4" w:rsidRPr="00FD24F4">
        <w:rPr>
          <w:rFonts w:cstheme="minorHAnsi"/>
          <w:b/>
          <w:smallCaps/>
        </w:rPr>
        <w:t xml:space="preserve">а </w:t>
      </w:r>
    </w:p>
    <w:bookmarkEnd w:id="0"/>
    <w:p w:rsidR="006E5236" w:rsidRPr="00FD24F4" w:rsidRDefault="006A3EE4" w:rsidP="006E5236">
      <w:pPr>
        <w:jc w:val="center"/>
        <w:rPr>
          <w:rFonts w:cstheme="minorHAnsi"/>
          <w:b/>
          <w:smallCaps/>
        </w:rPr>
      </w:pPr>
      <w:r w:rsidRPr="00FD24F4">
        <w:rPr>
          <w:rFonts w:cstheme="minorHAnsi"/>
          <w:b/>
          <w:smallCaps/>
        </w:rPr>
        <w:t>Прирачникот за изучување на медиумската писменост во наставата по мајчин јазик</w:t>
      </w:r>
    </w:p>
    <w:p w:rsidR="006A3EE4" w:rsidRPr="00FD24F4" w:rsidRDefault="006A3EE4" w:rsidP="00A07A9C">
      <w:pPr>
        <w:ind w:firstLine="720"/>
        <w:jc w:val="both"/>
        <w:rPr>
          <w:rFonts w:cstheme="minorHAnsi"/>
        </w:rPr>
      </w:pPr>
    </w:p>
    <w:p w:rsidR="00A07A9C" w:rsidRPr="00FD24F4" w:rsidRDefault="00A07A9C" w:rsidP="00A07A9C">
      <w:pPr>
        <w:ind w:firstLine="720"/>
        <w:jc w:val="both"/>
        <w:rPr>
          <w:rFonts w:cstheme="minorHAnsi"/>
        </w:rPr>
      </w:pPr>
      <w:r w:rsidRPr="00FD24F4">
        <w:rPr>
          <w:rFonts w:cstheme="minorHAnsi"/>
        </w:rPr>
        <w:t>Во овој дел од ДВД-</w:t>
      </w:r>
      <w:proofErr w:type="spellStart"/>
      <w:r w:rsidRPr="00FD24F4">
        <w:rPr>
          <w:rFonts w:cstheme="minorHAnsi"/>
        </w:rPr>
        <w:t>то</w:t>
      </w:r>
      <w:proofErr w:type="spellEnd"/>
      <w:r w:rsidRPr="00FD24F4">
        <w:rPr>
          <w:rFonts w:cstheme="minorHAnsi"/>
        </w:rPr>
        <w:t>, пренесен е Прирачникот за изучување на медиумската писменост во наставата по мајчин јазик</w:t>
      </w:r>
      <w:r w:rsidR="00AA676D" w:rsidRPr="00FD24F4">
        <w:rPr>
          <w:rFonts w:cstheme="minorHAnsi"/>
        </w:rPr>
        <w:t>. Тој</w:t>
      </w:r>
      <w:r w:rsidRPr="00FD24F4">
        <w:rPr>
          <w:rFonts w:cstheme="minorHAnsi"/>
        </w:rPr>
        <w:t xml:space="preserve"> е изработен од Македонскиот институт за медиуми во соработка со Институтот за демократија и Бирото за развој на образованието како дел од проектот “Унапредување на медиумската писменост во образованието во Македонија“</w:t>
      </w:r>
      <w:r w:rsidR="00AA676D" w:rsidRPr="00FD24F4">
        <w:rPr>
          <w:rFonts w:cstheme="minorHAnsi"/>
        </w:rPr>
        <w:t xml:space="preserve"> и издаден во 2010 година</w:t>
      </w:r>
      <w:r w:rsidRPr="00FD24F4">
        <w:rPr>
          <w:rFonts w:cstheme="minorHAnsi"/>
        </w:rPr>
        <w:t xml:space="preserve">. </w:t>
      </w:r>
    </w:p>
    <w:p w:rsidR="00250463" w:rsidRPr="00FD24F4" w:rsidRDefault="00A327C2" w:rsidP="00A327C2">
      <w:pPr>
        <w:ind w:firstLine="720"/>
        <w:jc w:val="both"/>
        <w:rPr>
          <w:rFonts w:cstheme="minorHAnsi"/>
        </w:rPr>
      </w:pPr>
      <w:r w:rsidRPr="00FD24F4">
        <w:rPr>
          <w:rFonts w:cstheme="minorHAnsi"/>
        </w:rPr>
        <w:t xml:space="preserve">Прирачникот беше изработен со </w:t>
      </w:r>
      <w:r w:rsidR="00A07A9C" w:rsidRPr="00FD24F4">
        <w:rPr>
          <w:rFonts w:cstheme="minorHAnsi"/>
        </w:rPr>
        <w:t xml:space="preserve">цел да им помогне на наставниците </w:t>
      </w:r>
      <w:r w:rsidRPr="00FD24F4">
        <w:rPr>
          <w:rFonts w:cstheme="minorHAnsi"/>
        </w:rPr>
        <w:t>при планирањето и реализирањето на часовите за медиумската писменост</w:t>
      </w:r>
      <w:r w:rsidR="00AA676D" w:rsidRPr="00FD24F4">
        <w:rPr>
          <w:rFonts w:cstheme="minorHAnsi"/>
        </w:rPr>
        <w:t>.</w:t>
      </w:r>
      <w:r w:rsidRPr="00FD24F4">
        <w:rPr>
          <w:rFonts w:cstheme="minorHAnsi"/>
        </w:rPr>
        <w:t xml:space="preserve"> </w:t>
      </w:r>
      <w:r w:rsidR="00AA676D" w:rsidRPr="00FD24F4">
        <w:rPr>
          <w:rFonts w:cstheme="minorHAnsi"/>
        </w:rPr>
        <w:t xml:space="preserve">Информациите </w:t>
      </w:r>
      <w:r w:rsidR="006E5236" w:rsidRPr="00FD24F4">
        <w:rPr>
          <w:rFonts w:cstheme="minorHAnsi"/>
        </w:rPr>
        <w:t>што</w:t>
      </w:r>
      <w:r w:rsidRPr="00FD24F4">
        <w:rPr>
          <w:rFonts w:cstheme="minorHAnsi"/>
        </w:rPr>
        <w:t xml:space="preserve"> учениците треба да ги имаат со цел критички да ги анализираат, читаат и сфаќаат медиумските содржини</w:t>
      </w:r>
      <w:r w:rsidR="006A3EE4" w:rsidRPr="00FD24F4">
        <w:rPr>
          <w:rFonts w:cstheme="minorHAnsi"/>
        </w:rPr>
        <w:t>,</w:t>
      </w:r>
      <w:r w:rsidRPr="00FD24F4">
        <w:rPr>
          <w:rFonts w:cstheme="minorHAnsi"/>
        </w:rPr>
        <w:t xml:space="preserve"> се организирани во пет наставни единици, </w:t>
      </w:r>
      <w:r w:rsidR="006E5236" w:rsidRPr="00FD24F4">
        <w:rPr>
          <w:rFonts w:cstheme="minorHAnsi"/>
        </w:rPr>
        <w:t xml:space="preserve">придружени со </w:t>
      </w:r>
      <w:r w:rsidRPr="00FD24F4">
        <w:rPr>
          <w:rFonts w:cstheme="minorHAnsi"/>
        </w:rPr>
        <w:t>примери и корисни идеи</w:t>
      </w:r>
      <w:r w:rsidR="006E5236" w:rsidRPr="00FD24F4">
        <w:rPr>
          <w:rFonts w:cstheme="minorHAnsi"/>
        </w:rPr>
        <w:t>, ко</w:t>
      </w:r>
      <w:r w:rsidR="00AA676D" w:rsidRPr="00FD24F4">
        <w:rPr>
          <w:rFonts w:cstheme="minorHAnsi"/>
        </w:rPr>
        <w:t xml:space="preserve">и </w:t>
      </w:r>
      <w:r w:rsidR="006E5236" w:rsidRPr="00FD24F4">
        <w:rPr>
          <w:rFonts w:cstheme="minorHAnsi"/>
        </w:rPr>
        <w:t>во најголемиот дел се и натаму релевантни и актуелни</w:t>
      </w:r>
      <w:r w:rsidR="00250463" w:rsidRPr="00FD24F4">
        <w:rPr>
          <w:rFonts w:cstheme="minorHAnsi"/>
        </w:rPr>
        <w:t>.</w:t>
      </w:r>
    </w:p>
    <w:p w:rsidR="00A07A9C" w:rsidRPr="00FD24F4" w:rsidRDefault="00A110E3" w:rsidP="00A110E3">
      <w:pPr>
        <w:jc w:val="both"/>
        <w:rPr>
          <w:rFonts w:cstheme="minorHAnsi"/>
        </w:rPr>
      </w:pPr>
      <w:r w:rsidRPr="00A110E3">
        <w:rPr>
          <w:rFonts w:cstheme="minorHAnsi"/>
          <w:b/>
        </w:rPr>
        <w:t>А.</w:t>
      </w:r>
      <w:r>
        <w:rPr>
          <w:rFonts w:cstheme="minorHAnsi"/>
        </w:rPr>
        <w:tab/>
      </w:r>
      <w:r w:rsidR="00250463" w:rsidRPr="00FD24F4">
        <w:rPr>
          <w:rFonts w:cstheme="minorHAnsi"/>
        </w:rPr>
        <w:t xml:space="preserve">Во меѓувреме, </w:t>
      </w:r>
      <w:r w:rsidR="006E5236" w:rsidRPr="00FD24F4">
        <w:rPr>
          <w:rFonts w:cstheme="minorHAnsi"/>
        </w:rPr>
        <w:t xml:space="preserve">значајни измени </w:t>
      </w:r>
      <w:r w:rsidR="00250463" w:rsidRPr="00FD24F4">
        <w:rPr>
          <w:rFonts w:cstheme="minorHAnsi"/>
        </w:rPr>
        <w:t xml:space="preserve">има во материјалите кои се однесуваат на </w:t>
      </w:r>
      <w:r w:rsidR="006E5236" w:rsidRPr="00FD24F4">
        <w:rPr>
          <w:rFonts w:cstheme="minorHAnsi"/>
        </w:rPr>
        <w:t>делот на законската регулатива</w:t>
      </w:r>
      <w:r w:rsidR="006A3EE4" w:rsidRPr="00FD24F4">
        <w:rPr>
          <w:rFonts w:cstheme="minorHAnsi"/>
        </w:rPr>
        <w:t xml:space="preserve"> за</w:t>
      </w:r>
      <w:r w:rsidR="006E5236" w:rsidRPr="00FD24F4">
        <w:rPr>
          <w:rFonts w:cstheme="minorHAnsi"/>
        </w:rPr>
        <w:t xml:space="preserve"> медиумите, поради што во о</w:t>
      </w:r>
      <w:bookmarkStart w:id="1" w:name="_GoBack"/>
      <w:bookmarkEnd w:id="1"/>
      <w:r w:rsidR="006E5236" w:rsidRPr="00FD24F4">
        <w:rPr>
          <w:rFonts w:cstheme="minorHAnsi"/>
        </w:rPr>
        <w:t xml:space="preserve">вој документ </w:t>
      </w:r>
      <w:r w:rsidR="001801AD" w:rsidRPr="00FD24F4">
        <w:rPr>
          <w:rFonts w:cstheme="minorHAnsi"/>
        </w:rPr>
        <w:t>ги пренесуваме новите или изменетите закони и подзако</w:t>
      </w:r>
      <w:r w:rsidR="00250463" w:rsidRPr="00FD24F4">
        <w:rPr>
          <w:rFonts w:cstheme="minorHAnsi"/>
        </w:rPr>
        <w:t>н</w:t>
      </w:r>
      <w:r w:rsidR="001801AD" w:rsidRPr="00FD24F4">
        <w:rPr>
          <w:rFonts w:cstheme="minorHAnsi"/>
        </w:rPr>
        <w:t>ски акти</w:t>
      </w:r>
      <w:r w:rsidR="00F61054" w:rsidRPr="00FD24F4">
        <w:rPr>
          <w:rFonts w:cstheme="minorHAnsi"/>
        </w:rPr>
        <w:t xml:space="preserve"> објавени во Прирачникот </w:t>
      </w:r>
      <w:r w:rsidR="001801AD" w:rsidRPr="00FD24F4">
        <w:rPr>
          <w:rFonts w:cstheme="minorHAnsi"/>
        </w:rPr>
        <w:t xml:space="preserve">како </w:t>
      </w:r>
      <w:r w:rsidR="00F61054" w:rsidRPr="00FD24F4">
        <w:rPr>
          <w:rFonts w:cstheme="minorHAnsi"/>
        </w:rPr>
        <w:t>Ан</w:t>
      </w:r>
      <w:r w:rsidR="00566AD8" w:rsidRPr="00FD24F4">
        <w:rPr>
          <w:rFonts w:cstheme="minorHAnsi"/>
          <w:lang w:val="en-US"/>
        </w:rPr>
        <w:t>e</w:t>
      </w:r>
      <w:r w:rsidR="00F61054" w:rsidRPr="00FD24F4">
        <w:rPr>
          <w:rFonts w:cstheme="minorHAnsi"/>
        </w:rPr>
        <w:t xml:space="preserve">кси од стр. 234 до 272 </w:t>
      </w:r>
      <w:r w:rsidR="00835569" w:rsidRPr="00FD24F4">
        <w:rPr>
          <w:rFonts w:cstheme="minorHAnsi"/>
        </w:rPr>
        <w:t xml:space="preserve">и </w:t>
      </w:r>
      <w:r w:rsidR="00F61054" w:rsidRPr="00FD24F4">
        <w:rPr>
          <w:rFonts w:cstheme="minorHAnsi"/>
        </w:rPr>
        <w:t xml:space="preserve">во </w:t>
      </w:r>
      <w:r w:rsidR="00835569" w:rsidRPr="00FD24F4">
        <w:rPr>
          <w:rFonts w:cstheme="minorHAnsi"/>
        </w:rPr>
        <w:t xml:space="preserve">материјалите </w:t>
      </w:r>
      <w:r w:rsidR="00903121">
        <w:rPr>
          <w:rFonts w:cstheme="minorHAnsi"/>
        </w:rPr>
        <w:t xml:space="preserve">АНЕКС 3 и АНЕКС </w:t>
      </w:r>
      <w:r w:rsidR="00835569" w:rsidRPr="00FD24F4">
        <w:rPr>
          <w:rFonts w:cstheme="minorHAnsi"/>
        </w:rPr>
        <w:t xml:space="preserve">4 за </w:t>
      </w:r>
      <w:r w:rsidR="006F339E" w:rsidRPr="00FD24F4">
        <w:rPr>
          <w:rFonts w:cstheme="minorHAnsi"/>
        </w:rPr>
        <w:t xml:space="preserve">Наставна </w:t>
      </w:r>
      <w:r w:rsidR="00835569" w:rsidRPr="00FD24F4">
        <w:rPr>
          <w:rFonts w:cstheme="minorHAnsi"/>
        </w:rPr>
        <w:t>единица 1.</w:t>
      </w:r>
    </w:p>
    <w:p w:rsidR="00250463" w:rsidRPr="00FD24F4" w:rsidRDefault="006A3EE4" w:rsidP="00A327C2">
      <w:pPr>
        <w:ind w:firstLine="720"/>
        <w:jc w:val="both"/>
        <w:rPr>
          <w:rFonts w:cstheme="minorHAnsi"/>
        </w:rPr>
      </w:pPr>
      <w:r w:rsidRPr="00FD24F4">
        <w:rPr>
          <w:rFonts w:cstheme="minorHAnsi"/>
        </w:rPr>
        <w:t xml:space="preserve">Изменување и дополнување на </w:t>
      </w:r>
      <w:r w:rsidR="00755E24" w:rsidRPr="00FD24F4">
        <w:rPr>
          <w:rFonts w:cstheme="minorHAnsi"/>
        </w:rPr>
        <w:t>Анекс 3:</w:t>
      </w:r>
    </w:p>
    <w:p w:rsidR="006A3EE4" w:rsidRPr="00FD24F4" w:rsidRDefault="006A3EE4" w:rsidP="006A3EE4">
      <w:pPr>
        <w:ind w:firstLine="720"/>
        <w:jc w:val="both"/>
        <w:rPr>
          <w:rFonts w:cstheme="minorHAnsi"/>
        </w:rPr>
      </w:pPr>
      <w:r w:rsidRPr="00FD24F4">
        <w:rPr>
          <w:rFonts w:cstheme="minorHAnsi"/>
          <w:lang w:val="en-US"/>
        </w:rPr>
        <w:t>I.</w:t>
      </w:r>
      <w:r w:rsidRPr="00FD24F4">
        <w:rPr>
          <w:rFonts w:cstheme="minorHAnsi"/>
        </w:rPr>
        <w:t xml:space="preserve"> Член 16 од Уставот на Република Македонија останува ист.</w:t>
      </w:r>
    </w:p>
    <w:p w:rsidR="00250463" w:rsidRPr="00FD24F4" w:rsidRDefault="00250463" w:rsidP="00A327C2">
      <w:pPr>
        <w:ind w:firstLine="720"/>
        <w:jc w:val="both"/>
        <w:rPr>
          <w:rFonts w:cstheme="minorHAnsi"/>
        </w:rPr>
      </w:pPr>
      <w:r w:rsidRPr="00FD24F4">
        <w:rPr>
          <w:rFonts w:cstheme="minorHAnsi"/>
          <w:lang w:val="en-US"/>
        </w:rPr>
        <w:t>II.</w:t>
      </w:r>
      <w:r w:rsidRPr="00FD24F4">
        <w:rPr>
          <w:rFonts w:cstheme="minorHAnsi"/>
        </w:rPr>
        <w:t xml:space="preserve"> Одредби од Кривичниот законик на Република Македонија </w:t>
      </w:r>
      <w:r w:rsidR="0069736D" w:rsidRPr="00FD24F4">
        <w:rPr>
          <w:rFonts w:cstheme="minorHAnsi"/>
        </w:rPr>
        <w:t>(„</w:t>
      </w:r>
      <w:r w:rsidR="00B42B2D" w:rsidRPr="00FD24F4">
        <w:rPr>
          <w:rFonts w:cstheme="minorHAnsi"/>
        </w:rPr>
        <w:t>Службен весник на Република Македонија" бр. 37/96, 80/99, 4/02, 43/03, 19/04, 81/05, 60/06, 73/06, 87/07, 7/08, 139/08, 114/09, 51/11, 135/11, 185/11, 42/12, 166/12, 55/13, 82/13, 14/14, 27/14, 28/14, 41/14, 115/14, 1</w:t>
      </w:r>
      <w:r w:rsidR="00915990" w:rsidRPr="00FD24F4">
        <w:rPr>
          <w:rFonts w:cstheme="minorHAnsi"/>
        </w:rPr>
        <w:t xml:space="preserve">32/14, 160/14, 199/14 и 196/15). Во 2012 година, беше донесен Законот за граѓанска одговорност за навреда и клевета и престанаа да важат одредбите од </w:t>
      </w:r>
      <w:r w:rsidR="00171808" w:rsidRPr="00FD24F4">
        <w:rPr>
          <w:rFonts w:cstheme="minorHAnsi"/>
        </w:rPr>
        <w:t xml:space="preserve">главата 18 Кривични дела против честа и угледот на </w:t>
      </w:r>
      <w:r w:rsidR="00915990" w:rsidRPr="00FD24F4">
        <w:rPr>
          <w:rFonts w:cstheme="minorHAnsi"/>
        </w:rPr>
        <w:t>Кривичниот законик кои се однесуваа на навредата и клеветата</w:t>
      </w:r>
      <w:r w:rsidR="00171808" w:rsidRPr="00FD24F4">
        <w:rPr>
          <w:rFonts w:cstheme="minorHAnsi"/>
        </w:rPr>
        <w:t>. Исто така, во</w:t>
      </w:r>
      <w:r w:rsidR="00E1289B" w:rsidRPr="00FD24F4">
        <w:rPr>
          <w:rFonts w:cstheme="minorHAnsi"/>
        </w:rPr>
        <w:t xml:space="preserve"> меѓувреме имаше и измени и дополнувања на други членови</w:t>
      </w:r>
      <w:r w:rsidR="00915990" w:rsidRPr="00FD24F4">
        <w:rPr>
          <w:rFonts w:cstheme="minorHAnsi"/>
        </w:rPr>
        <w:t xml:space="preserve"> </w:t>
      </w:r>
      <w:r w:rsidR="00E1289B" w:rsidRPr="00FD24F4">
        <w:rPr>
          <w:rFonts w:cstheme="minorHAnsi"/>
        </w:rPr>
        <w:t xml:space="preserve">од Кривичниот законик. Затоа, делот од </w:t>
      </w:r>
      <w:r w:rsidR="00915990" w:rsidRPr="00FD24F4">
        <w:rPr>
          <w:rFonts w:cstheme="minorHAnsi"/>
        </w:rPr>
        <w:t xml:space="preserve">Прирачникот </w:t>
      </w:r>
      <w:r w:rsidR="00E1289B" w:rsidRPr="00FD24F4">
        <w:rPr>
          <w:rFonts w:cstheme="minorHAnsi"/>
        </w:rPr>
        <w:t xml:space="preserve">од </w:t>
      </w:r>
      <w:r w:rsidR="00915990" w:rsidRPr="00FD24F4">
        <w:rPr>
          <w:rFonts w:cstheme="minorHAnsi"/>
        </w:rPr>
        <w:t>страница 234</w:t>
      </w:r>
      <w:r w:rsidR="00915990" w:rsidRPr="00FD24F4">
        <w:rPr>
          <w:rFonts w:cstheme="minorHAnsi"/>
          <w:lang w:val="en-US"/>
        </w:rPr>
        <w:t xml:space="preserve"> </w:t>
      </w:r>
      <w:r w:rsidR="00915990" w:rsidRPr="00FD24F4">
        <w:rPr>
          <w:rFonts w:cstheme="minorHAnsi"/>
        </w:rPr>
        <w:t>до 245</w:t>
      </w:r>
      <w:r w:rsidR="00E1289B" w:rsidRPr="00FD24F4">
        <w:rPr>
          <w:rFonts w:cstheme="minorHAnsi"/>
        </w:rPr>
        <w:t xml:space="preserve"> се заменува со </w:t>
      </w:r>
      <w:r w:rsidR="00915990" w:rsidRPr="00FD24F4">
        <w:rPr>
          <w:rFonts w:cstheme="minorHAnsi"/>
        </w:rPr>
        <w:t>оние одредби од Кривичниот законик кои се релевантни и во сила</w:t>
      </w:r>
      <w:r w:rsidR="00E1289B" w:rsidRPr="00FD24F4">
        <w:rPr>
          <w:rFonts w:cstheme="minorHAnsi"/>
        </w:rPr>
        <w:t xml:space="preserve"> во моментов</w:t>
      </w:r>
      <w:r w:rsidR="00915990" w:rsidRPr="00FD24F4">
        <w:rPr>
          <w:rFonts w:cstheme="minorHAnsi"/>
        </w:rPr>
        <w:t xml:space="preserve">, и се </w:t>
      </w:r>
      <w:r w:rsidR="00E1289B" w:rsidRPr="00FD24F4">
        <w:rPr>
          <w:rFonts w:cstheme="minorHAnsi"/>
        </w:rPr>
        <w:t xml:space="preserve">надополнува со одредбите од </w:t>
      </w:r>
      <w:r w:rsidR="00915990" w:rsidRPr="00FD24F4">
        <w:rPr>
          <w:rFonts w:cstheme="minorHAnsi"/>
        </w:rPr>
        <w:t>Законот за граѓанска одговорност за навреда и клевета.</w:t>
      </w:r>
      <w:r w:rsidR="00E1289B" w:rsidRPr="00FD24F4">
        <w:rPr>
          <w:rFonts w:cstheme="minorHAnsi"/>
        </w:rPr>
        <w:t xml:space="preserve"> Соодветна</w:t>
      </w:r>
      <w:r w:rsidR="003B66D8" w:rsidRPr="00FD24F4">
        <w:rPr>
          <w:rFonts w:cstheme="minorHAnsi"/>
        </w:rPr>
        <w:t>та</w:t>
      </w:r>
      <w:r w:rsidR="00E1289B" w:rsidRPr="00FD24F4">
        <w:rPr>
          <w:rFonts w:cstheme="minorHAnsi"/>
        </w:rPr>
        <w:t xml:space="preserve"> измена е направена во материјалот </w:t>
      </w:r>
      <w:r w:rsidR="00AE77D7" w:rsidRPr="00AE77D7">
        <w:rPr>
          <w:rFonts w:cstheme="minorHAnsi"/>
        </w:rPr>
        <w:t xml:space="preserve">АНЕКС 3 </w:t>
      </w:r>
      <w:proofErr w:type="spellStart"/>
      <w:r w:rsidR="00AE77D7" w:rsidRPr="00AE77D7">
        <w:rPr>
          <w:rFonts w:cstheme="minorHAnsi"/>
        </w:rPr>
        <w:t>мк</w:t>
      </w:r>
      <w:proofErr w:type="spellEnd"/>
      <w:r w:rsidR="00AE77D7" w:rsidRPr="00AE77D7">
        <w:rPr>
          <w:rFonts w:cstheme="minorHAnsi"/>
        </w:rPr>
        <w:t xml:space="preserve"> НОВ</w:t>
      </w:r>
      <w:r w:rsidR="00903121">
        <w:rPr>
          <w:rFonts w:cstheme="minorHAnsi"/>
        </w:rPr>
        <w:t>О</w:t>
      </w:r>
      <w:r w:rsidR="00E1289B" w:rsidRPr="00FD24F4">
        <w:rPr>
          <w:rFonts w:cstheme="minorHAnsi"/>
        </w:rPr>
        <w:t xml:space="preserve"> за </w:t>
      </w:r>
      <w:r w:rsidR="001C71FF" w:rsidRPr="00FD24F4">
        <w:rPr>
          <w:rFonts w:cstheme="minorHAnsi"/>
        </w:rPr>
        <w:t xml:space="preserve">Наставната </w:t>
      </w:r>
      <w:r w:rsidR="00E1289B" w:rsidRPr="00FD24F4">
        <w:rPr>
          <w:rFonts w:cstheme="minorHAnsi"/>
        </w:rPr>
        <w:t>единица 1</w:t>
      </w:r>
      <w:r w:rsidR="003B66D8" w:rsidRPr="00FD24F4">
        <w:rPr>
          <w:rFonts w:cstheme="minorHAnsi"/>
        </w:rPr>
        <w:t xml:space="preserve">, односно при наставата треба да се користи </w:t>
      </w:r>
      <w:r w:rsidR="00AE77D7">
        <w:rPr>
          <w:rFonts w:cstheme="minorHAnsi"/>
        </w:rPr>
        <w:t xml:space="preserve">овој </w:t>
      </w:r>
      <w:r w:rsidR="003B66D8" w:rsidRPr="00FD24F4">
        <w:rPr>
          <w:rFonts w:cstheme="minorHAnsi"/>
        </w:rPr>
        <w:t>настав</w:t>
      </w:r>
      <w:r w:rsidR="00AE77D7">
        <w:rPr>
          <w:rFonts w:cstheme="minorHAnsi"/>
        </w:rPr>
        <w:t>е</w:t>
      </w:r>
      <w:r w:rsidR="003B66D8" w:rsidRPr="00FD24F4">
        <w:rPr>
          <w:rFonts w:cstheme="minorHAnsi"/>
        </w:rPr>
        <w:t>н материјал</w:t>
      </w:r>
      <w:r w:rsidR="009447ED" w:rsidRPr="00FD24F4">
        <w:rPr>
          <w:rFonts w:cstheme="minorHAnsi"/>
        </w:rPr>
        <w:t>, а не Анексот 3 од Прирачникот</w:t>
      </w:r>
      <w:r w:rsidR="00E1289B" w:rsidRPr="00FD24F4">
        <w:rPr>
          <w:rFonts w:cstheme="minorHAnsi"/>
        </w:rPr>
        <w:t>.</w:t>
      </w:r>
    </w:p>
    <w:p w:rsidR="00471CE3" w:rsidRPr="00FD24F4" w:rsidRDefault="00471CE3" w:rsidP="00915990">
      <w:pPr>
        <w:ind w:firstLine="720"/>
        <w:jc w:val="both"/>
        <w:rPr>
          <w:rFonts w:cstheme="minorHAnsi"/>
        </w:rPr>
      </w:pPr>
      <w:r w:rsidRPr="00FD24F4">
        <w:rPr>
          <w:rFonts w:cstheme="minorHAnsi"/>
          <w:lang w:val="en-US"/>
        </w:rPr>
        <w:t>II</w:t>
      </w:r>
      <w:r w:rsidRPr="00FD24F4">
        <w:rPr>
          <w:rFonts w:cstheme="minorHAnsi"/>
        </w:rPr>
        <w:t>А</w:t>
      </w:r>
      <w:r w:rsidRPr="00FD24F4">
        <w:rPr>
          <w:rFonts w:cstheme="minorHAnsi"/>
          <w:lang w:val="en-US"/>
        </w:rPr>
        <w:t>.</w:t>
      </w:r>
      <w:r w:rsidRPr="00FD24F4">
        <w:rPr>
          <w:rFonts w:cstheme="minorHAnsi"/>
        </w:rPr>
        <w:t xml:space="preserve"> Одредби од Законот за граѓанска одговорност за навреда и клевета </w:t>
      </w:r>
      <w:r w:rsidR="00915990" w:rsidRPr="00FD24F4">
        <w:rPr>
          <w:rFonts w:cstheme="minorHAnsi"/>
        </w:rPr>
        <w:t>(„Службен весник на РМ, бр. 143/12)</w:t>
      </w:r>
    </w:p>
    <w:p w:rsidR="00250463" w:rsidRPr="00FD24F4" w:rsidRDefault="00250463" w:rsidP="00A327C2">
      <w:pPr>
        <w:ind w:firstLine="720"/>
        <w:jc w:val="both"/>
        <w:rPr>
          <w:rFonts w:cstheme="minorHAnsi"/>
        </w:rPr>
      </w:pPr>
      <w:r w:rsidRPr="00FD24F4">
        <w:rPr>
          <w:rFonts w:cstheme="minorHAnsi"/>
          <w:lang w:val="en-US"/>
        </w:rPr>
        <w:t>III.</w:t>
      </w:r>
      <w:r w:rsidRPr="00FD24F4">
        <w:rPr>
          <w:rFonts w:cstheme="minorHAnsi"/>
        </w:rPr>
        <w:t xml:space="preserve"> Одредби од Изборен законик на Република Македонија (стр. 246 – 249)</w:t>
      </w:r>
    </w:p>
    <w:p w:rsidR="00310341" w:rsidRPr="00FD24F4" w:rsidRDefault="00250463" w:rsidP="00A327C2">
      <w:pPr>
        <w:ind w:firstLine="720"/>
        <w:jc w:val="both"/>
        <w:rPr>
          <w:rFonts w:cstheme="minorHAnsi"/>
        </w:rPr>
      </w:pPr>
      <w:r w:rsidRPr="00FD24F4">
        <w:rPr>
          <w:rFonts w:cstheme="minorHAnsi"/>
          <w:lang w:val="en-US"/>
        </w:rPr>
        <w:t>IV</w:t>
      </w:r>
      <w:r w:rsidRPr="00FD24F4">
        <w:rPr>
          <w:rFonts w:cstheme="minorHAnsi"/>
        </w:rPr>
        <w:t>. Закон за аудио и аудиовизуелни медиумски услуги</w:t>
      </w:r>
      <w:r w:rsidR="00755E24" w:rsidRPr="00FD24F4">
        <w:rPr>
          <w:rFonts w:cstheme="minorHAnsi"/>
        </w:rPr>
        <w:t xml:space="preserve"> </w:t>
      </w:r>
      <w:r w:rsidR="00471CE3" w:rsidRPr="00FD24F4">
        <w:rPr>
          <w:rFonts w:cstheme="minorHAnsi"/>
        </w:rPr>
        <w:t xml:space="preserve">(„Службен весник на </w:t>
      </w:r>
      <w:r w:rsidR="00FB4B25" w:rsidRPr="00FD24F4">
        <w:rPr>
          <w:rFonts w:cstheme="minorHAnsi"/>
        </w:rPr>
        <w:t xml:space="preserve">Република </w:t>
      </w:r>
      <w:r w:rsidR="00471CE3" w:rsidRPr="00FD24F4">
        <w:rPr>
          <w:rFonts w:cstheme="minorHAnsi"/>
        </w:rPr>
        <w:t xml:space="preserve">Македонија“ бр. 184/13, 13/14, 44/14, 101/14 и 132/14). </w:t>
      </w:r>
      <w:r w:rsidRPr="00FD24F4">
        <w:rPr>
          <w:rFonts w:cstheme="minorHAnsi"/>
        </w:rPr>
        <w:t>Законот за радиодифузната дејност</w:t>
      </w:r>
      <w:r w:rsidR="00471CE3" w:rsidRPr="00FD24F4">
        <w:rPr>
          <w:rFonts w:cstheme="minorHAnsi"/>
        </w:rPr>
        <w:t xml:space="preserve">, од кој извадок е пренесен во Прирачникот на стр. 250 – 263, </w:t>
      </w:r>
      <w:r w:rsidRPr="00FD24F4">
        <w:rPr>
          <w:rFonts w:cstheme="minorHAnsi"/>
        </w:rPr>
        <w:t>престана да важи во јануари 2014 година, кога стапи во сила Законот за аудио и аудиовизуелни медиумски услуги</w:t>
      </w:r>
      <w:r w:rsidR="00471CE3" w:rsidRPr="00FD24F4">
        <w:rPr>
          <w:rFonts w:cstheme="minorHAnsi"/>
        </w:rPr>
        <w:t>.</w:t>
      </w:r>
      <w:r w:rsidR="00915990" w:rsidRPr="00FD24F4">
        <w:rPr>
          <w:rFonts w:cstheme="minorHAnsi"/>
        </w:rPr>
        <w:t xml:space="preserve"> Во исто време, во сила влезе и Законот за медиуми во кој се обработени и други релевантни прашања. Во овој материјал се објавени и одредбите од овој закон. </w:t>
      </w:r>
    </w:p>
    <w:p w:rsidR="00915990" w:rsidRPr="00FD24F4" w:rsidRDefault="00915990" w:rsidP="00A327C2">
      <w:pPr>
        <w:ind w:firstLine="720"/>
        <w:jc w:val="both"/>
        <w:rPr>
          <w:rFonts w:cstheme="minorHAnsi"/>
        </w:rPr>
      </w:pPr>
      <w:r w:rsidRPr="00FD24F4">
        <w:rPr>
          <w:rFonts w:cstheme="minorHAnsi"/>
          <w:lang w:val="en-US"/>
        </w:rPr>
        <w:t>IV</w:t>
      </w:r>
      <w:r w:rsidRPr="00FD24F4">
        <w:rPr>
          <w:rFonts w:cstheme="minorHAnsi"/>
        </w:rPr>
        <w:t>А.</w:t>
      </w:r>
      <w:r w:rsidR="00BB2C8E" w:rsidRPr="00FD24F4">
        <w:rPr>
          <w:rFonts w:cstheme="minorHAnsi"/>
        </w:rPr>
        <w:t xml:space="preserve"> Закон за медиуми („Службен весник на Република Македонија“ бр. 184/13 и 13/14)</w:t>
      </w:r>
    </w:p>
    <w:p w:rsidR="002E580C" w:rsidRDefault="00A110E3" w:rsidP="00A110E3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Б</w:t>
      </w:r>
      <w:r w:rsidRPr="00A110E3"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965F67">
        <w:rPr>
          <w:rFonts w:cstheme="minorHAnsi"/>
        </w:rPr>
        <w:t>Во седумте години, изминати од објавувањето на Прирачникот, се случија и други промени во сферата на радиодифузијата, поради што е потребно да се обноват податоците во некои од заглавијата. Такви промени се направени и</w:t>
      </w:r>
      <w:r w:rsidR="004213B7">
        <w:rPr>
          <w:rFonts w:cstheme="minorHAnsi"/>
        </w:rPr>
        <w:t>, на ДВД-</w:t>
      </w:r>
      <w:proofErr w:type="spellStart"/>
      <w:r w:rsidR="004213B7">
        <w:rPr>
          <w:rFonts w:cstheme="minorHAnsi"/>
        </w:rPr>
        <w:t>то</w:t>
      </w:r>
      <w:proofErr w:type="spellEnd"/>
      <w:r w:rsidR="004213B7">
        <w:rPr>
          <w:rFonts w:cstheme="minorHAnsi"/>
        </w:rPr>
        <w:t>,</w:t>
      </w:r>
      <w:r w:rsidR="00965F67">
        <w:rPr>
          <w:rFonts w:cstheme="minorHAnsi"/>
        </w:rPr>
        <w:t xml:space="preserve"> во </w:t>
      </w:r>
      <w:r w:rsidR="004213B7">
        <w:rPr>
          <w:rFonts w:cstheme="minorHAnsi"/>
        </w:rPr>
        <w:t>папката со материјали</w:t>
      </w:r>
      <w:r w:rsidR="00965F67">
        <w:rPr>
          <w:rFonts w:cstheme="minorHAnsi"/>
        </w:rPr>
        <w:t xml:space="preserve"> за </w:t>
      </w:r>
      <w:r w:rsidR="004213B7">
        <w:rPr>
          <w:rFonts w:cstheme="minorHAnsi"/>
        </w:rPr>
        <w:t xml:space="preserve">Наставната единица 1 </w:t>
      </w:r>
      <w:r w:rsidR="00965F67">
        <w:rPr>
          <w:rFonts w:cstheme="minorHAnsi"/>
        </w:rPr>
        <w:t xml:space="preserve">се поместени нови верзии, кои треба да се користат наместо </w:t>
      </w:r>
      <w:r w:rsidR="004213B7">
        <w:rPr>
          <w:rFonts w:cstheme="minorHAnsi"/>
        </w:rPr>
        <w:t xml:space="preserve">заглавијата </w:t>
      </w:r>
      <w:r w:rsidR="00965F67">
        <w:rPr>
          <w:rFonts w:cstheme="minorHAnsi"/>
        </w:rPr>
        <w:t xml:space="preserve">кои се објавени во </w:t>
      </w:r>
      <w:r w:rsidR="004213B7">
        <w:rPr>
          <w:rFonts w:cstheme="minorHAnsi"/>
        </w:rPr>
        <w:t>Прирачникот</w:t>
      </w:r>
      <w:r w:rsidR="00E8064A">
        <w:rPr>
          <w:rFonts w:cstheme="minorHAnsi"/>
        </w:rPr>
        <w:t xml:space="preserve"> (имињата на документите се куси поради технички причини)</w:t>
      </w:r>
      <w:r w:rsidR="00965F67">
        <w:rPr>
          <w:rFonts w:cstheme="minorHAnsi"/>
        </w:rPr>
        <w:t>. Станува збор за следниве заглавија</w:t>
      </w:r>
      <w:r w:rsidR="002E580C">
        <w:rPr>
          <w:rFonts w:cstheme="minorHAnsi"/>
        </w:rPr>
        <w:t>:</w:t>
      </w:r>
    </w:p>
    <w:p w:rsidR="002E580C" w:rsidRDefault="002E580C" w:rsidP="002E580C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Наместо заглавието </w:t>
      </w:r>
      <w:r w:rsidRPr="00765C92">
        <w:rPr>
          <w:rFonts w:cstheme="minorHAnsi"/>
          <w:i/>
        </w:rPr>
        <w:t>1.4.2. Разлики меѓу електронските медиуми</w:t>
      </w:r>
      <w:r w:rsidRPr="00F726A6">
        <w:rPr>
          <w:rFonts w:cstheme="minorHAnsi"/>
        </w:rPr>
        <w:t xml:space="preserve"> </w:t>
      </w:r>
      <w:r w:rsidR="00765C92">
        <w:rPr>
          <w:rFonts w:cstheme="minorHAnsi"/>
        </w:rPr>
        <w:t>(</w:t>
      </w:r>
      <w:r w:rsidRPr="00F726A6">
        <w:rPr>
          <w:rFonts w:cstheme="minorHAnsi"/>
        </w:rPr>
        <w:t>стр. 24-25</w:t>
      </w:r>
      <w:r>
        <w:rPr>
          <w:rFonts w:cstheme="minorHAnsi"/>
        </w:rPr>
        <w:t xml:space="preserve"> о</w:t>
      </w:r>
      <w:r w:rsidR="00765C92">
        <w:rPr>
          <w:rFonts w:cstheme="minorHAnsi"/>
        </w:rPr>
        <w:t>д</w:t>
      </w:r>
      <w:r>
        <w:rPr>
          <w:rFonts w:cstheme="minorHAnsi"/>
        </w:rPr>
        <w:t xml:space="preserve"> Прирачникот</w:t>
      </w:r>
      <w:r w:rsidR="00765C92">
        <w:rPr>
          <w:rFonts w:cstheme="minorHAnsi"/>
        </w:rPr>
        <w:t>)</w:t>
      </w:r>
      <w:r>
        <w:rPr>
          <w:rFonts w:cstheme="minorHAnsi"/>
        </w:rPr>
        <w:t xml:space="preserve">, треба да се користи </w:t>
      </w:r>
      <w:r w:rsidR="00532C0A">
        <w:rPr>
          <w:rFonts w:cstheme="minorHAnsi"/>
        </w:rPr>
        <w:t xml:space="preserve">документот </w:t>
      </w:r>
      <w:r w:rsidRPr="00765C92">
        <w:rPr>
          <w:rFonts w:cstheme="minorHAnsi"/>
          <w:i/>
        </w:rPr>
        <w:t xml:space="preserve">Обновено 1.4.2. </w:t>
      </w:r>
      <w:r w:rsidR="0057013F">
        <w:rPr>
          <w:rFonts w:cstheme="minorHAnsi"/>
        </w:rPr>
        <w:t>во Наставната единица 1</w:t>
      </w:r>
      <w:r w:rsidR="00D7453F">
        <w:rPr>
          <w:rFonts w:cstheme="minorHAnsi"/>
        </w:rPr>
        <w:t>;</w:t>
      </w:r>
    </w:p>
    <w:p w:rsidR="00682F33" w:rsidRPr="00796CDE" w:rsidRDefault="00682F33" w:rsidP="002E580C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Наместо заглавието </w:t>
      </w:r>
      <w:r w:rsidRPr="00765C92">
        <w:rPr>
          <w:rFonts w:cstheme="minorHAnsi"/>
          <w:i/>
        </w:rPr>
        <w:t>1.4.3. Разлики меѓу електронските медиуми во зависност од програмскиот формат</w:t>
      </w:r>
      <w:r>
        <w:rPr>
          <w:rFonts w:cstheme="minorHAnsi"/>
        </w:rPr>
        <w:t xml:space="preserve"> </w:t>
      </w:r>
      <w:r w:rsidR="00765C92">
        <w:rPr>
          <w:rFonts w:cstheme="minorHAnsi"/>
        </w:rPr>
        <w:t>(</w:t>
      </w:r>
      <w:r w:rsidR="00765C92" w:rsidRPr="00F726A6">
        <w:rPr>
          <w:rFonts w:cstheme="minorHAnsi"/>
        </w:rPr>
        <w:t xml:space="preserve">стр. </w:t>
      </w:r>
      <w:r w:rsidR="00765C92" w:rsidRPr="00796CDE">
        <w:rPr>
          <w:rFonts w:cstheme="minorHAnsi"/>
        </w:rPr>
        <w:t xml:space="preserve">25-26 од Прирачникот) </w:t>
      </w:r>
      <w:r w:rsidR="00532C0A" w:rsidRPr="00796CDE">
        <w:rPr>
          <w:rFonts w:cstheme="minorHAnsi"/>
        </w:rPr>
        <w:t xml:space="preserve">треба да се користи документот </w:t>
      </w:r>
      <w:r w:rsidR="00532C0A" w:rsidRPr="00796CDE">
        <w:rPr>
          <w:rFonts w:cstheme="minorHAnsi"/>
          <w:i/>
        </w:rPr>
        <w:t xml:space="preserve">Обновено </w:t>
      </w:r>
      <w:r w:rsidR="0056270D" w:rsidRPr="00796CDE">
        <w:rPr>
          <w:rFonts w:cstheme="minorHAnsi"/>
          <w:i/>
        </w:rPr>
        <w:t xml:space="preserve">1.4.3. </w:t>
      </w:r>
      <w:r w:rsidR="00532C0A" w:rsidRPr="00796CDE">
        <w:rPr>
          <w:rFonts w:cstheme="minorHAnsi"/>
        </w:rPr>
        <w:t>во Наставната единица 1</w:t>
      </w:r>
      <w:r w:rsidR="00D7453F" w:rsidRPr="00796CDE">
        <w:rPr>
          <w:rFonts w:cstheme="minorHAnsi"/>
        </w:rPr>
        <w:t>;</w:t>
      </w:r>
    </w:p>
    <w:p w:rsidR="006A635A" w:rsidRPr="00796CDE" w:rsidRDefault="006A635A" w:rsidP="002E580C">
      <w:pPr>
        <w:ind w:firstLine="720"/>
        <w:jc w:val="both"/>
        <w:rPr>
          <w:rFonts w:cstheme="minorHAnsi"/>
          <w:lang w:val="en-US"/>
        </w:rPr>
      </w:pPr>
      <w:r w:rsidRPr="00796CDE">
        <w:rPr>
          <w:rFonts w:cstheme="minorHAnsi"/>
          <w:lang w:val="en-US"/>
        </w:rPr>
        <w:t xml:space="preserve">- </w:t>
      </w:r>
      <w:r w:rsidR="00765C92" w:rsidRPr="00796CDE">
        <w:rPr>
          <w:rFonts w:cstheme="minorHAnsi"/>
        </w:rPr>
        <w:t xml:space="preserve">Наместо заглавието </w:t>
      </w:r>
      <w:r w:rsidR="00765C92" w:rsidRPr="00796CDE">
        <w:rPr>
          <w:rFonts w:cstheme="minorHAnsi"/>
          <w:i/>
        </w:rPr>
        <w:t>1.5. Медиумски амбиент во Македонија</w:t>
      </w:r>
      <w:r w:rsidR="00765C92" w:rsidRPr="00796CDE">
        <w:rPr>
          <w:rFonts w:cstheme="minorHAnsi"/>
        </w:rPr>
        <w:t xml:space="preserve"> (стр. 29 од Прирачникот) треба да се користи документот </w:t>
      </w:r>
      <w:r w:rsidR="00765C92" w:rsidRPr="00796CDE">
        <w:rPr>
          <w:rFonts w:cstheme="minorHAnsi"/>
          <w:i/>
        </w:rPr>
        <w:t xml:space="preserve">Обновено 1.5. </w:t>
      </w:r>
      <w:r w:rsidR="00BD556B" w:rsidRPr="00796CDE">
        <w:rPr>
          <w:rFonts w:cstheme="minorHAnsi"/>
        </w:rPr>
        <w:t>во Наставната единица 1;</w:t>
      </w:r>
    </w:p>
    <w:p w:rsidR="00C85A7A" w:rsidRDefault="00C85A7A" w:rsidP="00C85A7A">
      <w:pPr>
        <w:ind w:firstLine="720"/>
        <w:jc w:val="both"/>
        <w:rPr>
          <w:rFonts w:cstheme="minorHAnsi"/>
          <w:lang w:val="en-US"/>
        </w:rPr>
      </w:pPr>
      <w:r w:rsidRPr="00796CDE">
        <w:rPr>
          <w:rFonts w:cstheme="minorHAnsi"/>
          <w:lang w:val="en-US"/>
        </w:rPr>
        <w:t xml:space="preserve">- </w:t>
      </w:r>
      <w:r w:rsidRPr="00796CDE">
        <w:rPr>
          <w:rFonts w:cstheme="minorHAnsi"/>
        </w:rPr>
        <w:t>Наместо заглавието</w:t>
      </w:r>
      <w:r>
        <w:rPr>
          <w:rFonts w:cstheme="minorHAnsi"/>
        </w:rPr>
        <w:t xml:space="preserve"> </w:t>
      </w:r>
      <w:r w:rsidRPr="00C85A7A">
        <w:rPr>
          <w:rFonts w:cstheme="minorHAnsi"/>
          <w:i/>
        </w:rPr>
        <w:t>1.8.3. Етичка регулација на медиумите во Македонија</w:t>
      </w:r>
      <w:r>
        <w:rPr>
          <w:rFonts w:cstheme="minorHAnsi"/>
        </w:rPr>
        <w:t xml:space="preserve"> (стр. 53-54 </w:t>
      </w:r>
      <w:r w:rsidRPr="00796CDE">
        <w:rPr>
          <w:rFonts w:cstheme="minorHAnsi"/>
        </w:rPr>
        <w:t xml:space="preserve">од Прирачникот) треба да се користи документот </w:t>
      </w:r>
      <w:r w:rsidRPr="00C85A7A">
        <w:rPr>
          <w:rFonts w:cstheme="minorHAnsi"/>
          <w:i/>
        </w:rPr>
        <w:t xml:space="preserve">Обновено 1.8.3. </w:t>
      </w:r>
      <w:r w:rsidRPr="00796CDE">
        <w:rPr>
          <w:rFonts w:cstheme="minorHAnsi"/>
        </w:rPr>
        <w:t>во Наставната единица 1;</w:t>
      </w:r>
    </w:p>
    <w:p w:rsidR="00F726A6" w:rsidRDefault="00C85A7A" w:rsidP="00C85A7A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96CDE">
        <w:rPr>
          <w:rFonts w:cstheme="minorHAnsi"/>
        </w:rPr>
        <w:t>Наместо заглавието</w:t>
      </w:r>
      <w:r>
        <w:rPr>
          <w:rFonts w:cstheme="minorHAnsi"/>
        </w:rPr>
        <w:t xml:space="preserve"> </w:t>
      </w:r>
      <w:r w:rsidR="00F726A6" w:rsidRPr="00C85A7A">
        <w:rPr>
          <w:rFonts w:cstheme="minorHAnsi"/>
          <w:i/>
        </w:rPr>
        <w:t xml:space="preserve">1.8.4. </w:t>
      </w:r>
      <w:proofErr w:type="spellStart"/>
      <w:r w:rsidR="00F726A6" w:rsidRPr="00C85A7A">
        <w:rPr>
          <w:rFonts w:cstheme="minorHAnsi"/>
          <w:i/>
        </w:rPr>
        <w:t>Саморегулаторни</w:t>
      </w:r>
      <w:proofErr w:type="spellEnd"/>
      <w:r w:rsidR="00F726A6" w:rsidRPr="00C85A7A">
        <w:rPr>
          <w:rFonts w:cstheme="minorHAnsi"/>
          <w:i/>
        </w:rPr>
        <w:t xml:space="preserve"> механизми – Кодекс на новинарите и Совет на честа при Здружението на новинарите на Македонија</w:t>
      </w:r>
      <w:r w:rsidR="00F726A6" w:rsidRPr="00F726A6">
        <w:rPr>
          <w:rFonts w:cstheme="minorHAnsi"/>
        </w:rPr>
        <w:t xml:space="preserve"> (стр.54</w:t>
      </w:r>
      <w:r w:rsidRPr="00C85A7A">
        <w:rPr>
          <w:rFonts w:cstheme="minorHAnsi"/>
        </w:rPr>
        <w:t xml:space="preserve"> </w:t>
      </w:r>
      <w:r w:rsidRPr="00796CDE">
        <w:rPr>
          <w:rFonts w:cstheme="minorHAnsi"/>
        </w:rPr>
        <w:t>од Прирачникот) треба да се користи документот</w:t>
      </w:r>
      <w:r>
        <w:rPr>
          <w:rFonts w:cstheme="minorHAnsi"/>
        </w:rPr>
        <w:t xml:space="preserve"> </w:t>
      </w:r>
      <w:r w:rsidRPr="00C85A7A">
        <w:rPr>
          <w:rFonts w:cstheme="minorHAnsi"/>
          <w:i/>
        </w:rPr>
        <w:t xml:space="preserve">Обновено 1.8.4. </w:t>
      </w:r>
      <w:r w:rsidRPr="00C85A7A">
        <w:rPr>
          <w:rFonts w:cstheme="minorHAnsi"/>
        </w:rPr>
        <w:t>во Наставната единица 1;</w:t>
      </w:r>
    </w:p>
    <w:p w:rsidR="00747E92" w:rsidRDefault="00747E92" w:rsidP="00747E9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96CDE">
        <w:rPr>
          <w:rFonts w:cstheme="minorHAnsi"/>
        </w:rPr>
        <w:t>Наместо</w:t>
      </w:r>
      <w:r>
        <w:rPr>
          <w:rFonts w:cstheme="minorHAnsi"/>
        </w:rPr>
        <w:t xml:space="preserve"> </w:t>
      </w:r>
      <w:r w:rsidRPr="00747E92">
        <w:rPr>
          <w:rFonts w:cstheme="minorHAnsi"/>
          <w:i/>
        </w:rPr>
        <w:t xml:space="preserve">ЗАКЛУЧОЦИ </w:t>
      </w:r>
      <w:r w:rsidRPr="00747E92">
        <w:rPr>
          <w:rFonts w:cstheme="minorHAnsi"/>
        </w:rPr>
        <w:t xml:space="preserve">(стр.57 од Прирачникот) </w:t>
      </w:r>
      <w:r w:rsidRPr="00796CDE">
        <w:rPr>
          <w:rFonts w:cstheme="minorHAnsi"/>
        </w:rPr>
        <w:t>треба да се користи документот</w:t>
      </w:r>
      <w:r>
        <w:rPr>
          <w:rFonts w:cstheme="minorHAnsi"/>
        </w:rPr>
        <w:t xml:space="preserve"> </w:t>
      </w:r>
      <w:proofErr w:type="spellStart"/>
      <w:r w:rsidRPr="00747E92">
        <w:rPr>
          <w:rFonts w:cstheme="minorHAnsi"/>
          <w:i/>
        </w:rPr>
        <w:t>ОбновеноЗАКЛ</w:t>
      </w:r>
      <w:proofErr w:type="spellEnd"/>
      <w:r w:rsidR="00E2207E">
        <w:rPr>
          <w:rFonts w:cstheme="minorHAnsi"/>
          <w:i/>
          <w:lang w:val="en-US"/>
        </w:rPr>
        <w:t xml:space="preserve">. </w:t>
      </w:r>
      <w:r w:rsidR="00E2207E">
        <w:rPr>
          <w:rFonts w:cstheme="minorHAnsi"/>
        </w:rPr>
        <w:t>Во кое се содржат измените на ЗАК</w:t>
      </w:r>
      <w:r w:rsidRPr="00747E92">
        <w:rPr>
          <w:rFonts w:cstheme="minorHAnsi"/>
          <w:i/>
        </w:rPr>
        <w:t>УЧОЦИ</w:t>
      </w:r>
      <w:r w:rsidR="00E2207E">
        <w:rPr>
          <w:rFonts w:cstheme="minorHAnsi"/>
          <w:i/>
        </w:rPr>
        <w:t>ТЕ</w:t>
      </w:r>
      <w:r w:rsidRPr="00747E92">
        <w:rPr>
          <w:rFonts w:cstheme="minorHAnsi"/>
          <w:i/>
        </w:rPr>
        <w:t xml:space="preserve"> </w:t>
      </w:r>
      <w:r w:rsidR="00E2207E">
        <w:rPr>
          <w:rFonts w:cstheme="minorHAnsi"/>
          <w:i/>
        </w:rPr>
        <w:t xml:space="preserve">од </w:t>
      </w:r>
      <w:r w:rsidR="00E2207E" w:rsidRPr="00747E92">
        <w:rPr>
          <w:rFonts w:cstheme="minorHAnsi"/>
          <w:i/>
        </w:rPr>
        <w:t xml:space="preserve">Наставна единица </w:t>
      </w:r>
      <w:r w:rsidRPr="00747E92">
        <w:rPr>
          <w:rFonts w:cstheme="minorHAnsi"/>
          <w:i/>
        </w:rPr>
        <w:t>1 ОСНОВИ НА МЕДИУМСКАТА ПИСМЕНОСТ)</w:t>
      </w:r>
      <w:r>
        <w:rPr>
          <w:rFonts w:cstheme="minorHAnsi"/>
        </w:rPr>
        <w:t xml:space="preserve"> </w:t>
      </w:r>
      <w:r w:rsidRPr="00C85A7A">
        <w:rPr>
          <w:rFonts w:cstheme="minorHAnsi"/>
        </w:rPr>
        <w:t>во Наставната единица 1;</w:t>
      </w:r>
    </w:p>
    <w:p w:rsidR="004213B7" w:rsidRDefault="004213B7" w:rsidP="00747E9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96CDE">
        <w:rPr>
          <w:rFonts w:cstheme="minorHAnsi"/>
        </w:rPr>
        <w:t>Наместо</w:t>
      </w:r>
      <w:r>
        <w:rPr>
          <w:rFonts w:cstheme="minorHAnsi"/>
        </w:rPr>
        <w:t xml:space="preserve"> </w:t>
      </w:r>
      <w:r w:rsidRPr="004213B7">
        <w:rPr>
          <w:rFonts w:cstheme="minorHAnsi"/>
          <w:i/>
        </w:rPr>
        <w:t>ЗАДАЧА 1 (за I година) Медиумска покриеност на соопштенијата на СРД</w:t>
      </w:r>
      <w:r>
        <w:rPr>
          <w:rFonts w:cstheme="minorHAnsi"/>
        </w:rPr>
        <w:t xml:space="preserve"> </w:t>
      </w:r>
      <w:r w:rsidRPr="00747E92">
        <w:rPr>
          <w:rFonts w:cstheme="minorHAnsi"/>
        </w:rPr>
        <w:t>(стр.</w:t>
      </w:r>
      <w:r>
        <w:rPr>
          <w:rFonts w:cstheme="minorHAnsi"/>
        </w:rPr>
        <w:t>185</w:t>
      </w:r>
      <w:r w:rsidRPr="00747E92">
        <w:rPr>
          <w:rFonts w:cstheme="minorHAnsi"/>
        </w:rPr>
        <w:t xml:space="preserve"> од Прирачникот) </w:t>
      </w:r>
      <w:r w:rsidRPr="00796CDE">
        <w:rPr>
          <w:rFonts w:cstheme="minorHAnsi"/>
        </w:rPr>
        <w:t>треба да се користи документот</w:t>
      </w:r>
      <w:r>
        <w:rPr>
          <w:rFonts w:cstheme="minorHAnsi"/>
        </w:rPr>
        <w:t xml:space="preserve"> </w:t>
      </w:r>
      <w:r w:rsidRPr="004213B7">
        <w:rPr>
          <w:rFonts w:cstheme="minorHAnsi"/>
          <w:i/>
        </w:rPr>
        <w:t>Обновено</w:t>
      </w:r>
      <w:r w:rsidR="00E8064A">
        <w:rPr>
          <w:rFonts w:cstheme="minorHAnsi"/>
          <w:i/>
        </w:rPr>
        <w:t>ЗАДАЧА</w:t>
      </w:r>
      <w:r w:rsidRPr="004213B7">
        <w:rPr>
          <w:rFonts w:cstheme="minorHAnsi"/>
          <w:i/>
        </w:rPr>
        <w:t xml:space="preserve">1 </w:t>
      </w:r>
      <w:r>
        <w:rPr>
          <w:rFonts w:cstheme="minorHAnsi"/>
        </w:rPr>
        <w:t>во Наставната единица 1.</w:t>
      </w:r>
    </w:p>
    <w:p w:rsidR="00747E92" w:rsidRPr="00C85A7A" w:rsidRDefault="00747E92" w:rsidP="00C85A7A">
      <w:pPr>
        <w:ind w:firstLine="720"/>
        <w:jc w:val="both"/>
        <w:rPr>
          <w:rFonts w:cstheme="minorHAnsi"/>
          <w:lang w:val="en-US"/>
        </w:rPr>
      </w:pPr>
    </w:p>
    <w:p w:rsidR="00C06842" w:rsidRDefault="00DD1175" w:rsidP="00DD1175">
      <w:pPr>
        <w:jc w:val="both"/>
        <w:rPr>
          <w:rFonts w:cstheme="minorHAnsi"/>
        </w:rPr>
      </w:pPr>
      <w:r>
        <w:rPr>
          <w:rFonts w:cstheme="minorHAnsi"/>
          <w:b/>
        </w:rPr>
        <w:t>В</w:t>
      </w:r>
      <w:r w:rsidRPr="00A110E3">
        <w:rPr>
          <w:rFonts w:cstheme="minorHAnsi"/>
          <w:b/>
        </w:rPr>
        <w:t>.</w:t>
      </w:r>
      <w:r>
        <w:rPr>
          <w:rFonts w:cstheme="minorHAnsi"/>
          <w:b/>
        </w:rPr>
        <w:tab/>
      </w:r>
      <w:r>
        <w:rPr>
          <w:rFonts w:cstheme="minorHAnsi"/>
        </w:rPr>
        <w:t xml:space="preserve">Како резултат на некои од овие промени, на повеќе места е потребно да се користи нова терминологија. </w:t>
      </w:r>
    </w:p>
    <w:p w:rsidR="00340AA2" w:rsidRDefault="00C06842" w:rsidP="00C06842">
      <w:pPr>
        <w:ind w:firstLine="720"/>
        <w:jc w:val="both"/>
        <w:rPr>
          <w:rFonts w:cstheme="minorHAnsi"/>
        </w:rPr>
      </w:pPr>
      <w:r>
        <w:rPr>
          <w:rFonts w:cstheme="minorHAnsi"/>
        </w:rPr>
        <w:t>Така</w:t>
      </w:r>
      <w:r w:rsidR="00DD1175">
        <w:rPr>
          <w:rFonts w:cstheme="minorHAnsi"/>
        </w:rPr>
        <w:t xml:space="preserve">, секаде каде што се спомнува </w:t>
      </w:r>
      <w:r w:rsidR="00DD1175" w:rsidRPr="00C06842">
        <w:rPr>
          <w:rFonts w:cstheme="minorHAnsi"/>
          <w:u w:val="single"/>
        </w:rPr>
        <w:t>Совет за радиодифузија</w:t>
      </w:r>
      <w:r w:rsidR="00DD1175">
        <w:rPr>
          <w:rFonts w:cstheme="minorHAnsi"/>
        </w:rPr>
        <w:t xml:space="preserve"> </w:t>
      </w:r>
      <w:r w:rsidR="00DC6668">
        <w:rPr>
          <w:rFonts w:cstheme="minorHAnsi"/>
        </w:rPr>
        <w:t>(на пример на стр. 53, 168, 179</w:t>
      </w:r>
      <w:r>
        <w:rPr>
          <w:rFonts w:cstheme="minorHAnsi"/>
        </w:rPr>
        <w:t>)</w:t>
      </w:r>
      <w:r w:rsidR="00DC6668">
        <w:rPr>
          <w:rFonts w:cstheme="minorHAnsi"/>
        </w:rPr>
        <w:t xml:space="preserve"> </w:t>
      </w:r>
      <w:r w:rsidR="00DD1175">
        <w:rPr>
          <w:rFonts w:cstheme="minorHAnsi"/>
        </w:rPr>
        <w:t xml:space="preserve">треба да се употребува </w:t>
      </w:r>
      <w:r w:rsidR="00DD1175" w:rsidRPr="00C06842">
        <w:rPr>
          <w:rFonts w:cstheme="minorHAnsi"/>
          <w:u w:val="single"/>
        </w:rPr>
        <w:t>Агенција за аудио и аудиовизуелни медиумски услуги</w:t>
      </w:r>
      <w:r w:rsidR="00DC6668">
        <w:rPr>
          <w:rFonts w:cstheme="minorHAnsi"/>
        </w:rPr>
        <w:t xml:space="preserve"> бидејќи</w:t>
      </w:r>
      <w:r w:rsidR="00DD1175">
        <w:rPr>
          <w:rFonts w:cstheme="minorHAnsi"/>
        </w:rPr>
        <w:t xml:space="preserve"> со донесувањето на Законот за аудио и аудиовизуелни медиумски услуги дојде до промена на името на регулаторното тело. </w:t>
      </w:r>
    </w:p>
    <w:p w:rsidR="00DD1175" w:rsidRDefault="00DD1175" w:rsidP="00340AA2">
      <w:pPr>
        <w:ind w:firstLine="720"/>
        <w:jc w:val="both"/>
        <w:rPr>
          <w:rFonts w:cstheme="minorHAnsi"/>
        </w:rPr>
      </w:pPr>
      <w:r>
        <w:rPr>
          <w:rFonts w:cstheme="minorHAnsi"/>
        </w:rPr>
        <w:t xml:space="preserve">Исто така, секаде каде што се реферира на </w:t>
      </w:r>
      <w:r w:rsidRPr="00C06842">
        <w:rPr>
          <w:rFonts w:cstheme="minorHAnsi"/>
          <w:u w:val="single"/>
        </w:rPr>
        <w:t>Законот за радиодифузната дејност</w:t>
      </w:r>
      <w:r>
        <w:rPr>
          <w:rFonts w:cstheme="minorHAnsi"/>
        </w:rPr>
        <w:t xml:space="preserve">, поради промените во регулативата, треба да се реферира на </w:t>
      </w:r>
      <w:r w:rsidRPr="00C06842">
        <w:rPr>
          <w:rFonts w:cstheme="minorHAnsi"/>
          <w:u w:val="single"/>
        </w:rPr>
        <w:t>Законот за аудио и аудиовизуелни медиумски услуги</w:t>
      </w:r>
      <w:r>
        <w:rPr>
          <w:rFonts w:cstheme="minorHAnsi"/>
        </w:rPr>
        <w:t xml:space="preserve">. Вакви примери има на </w:t>
      </w:r>
      <w:r w:rsidR="00340AA2">
        <w:rPr>
          <w:rFonts w:cstheme="minorHAnsi"/>
        </w:rPr>
        <w:t>стр. 40, 41</w:t>
      </w:r>
      <w:r w:rsidR="008D2F36">
        <w:rPr>
          <w:rFonts w:cstheme="minorHAnsi"/>
        </w:rPr>
        <w:t>, 53, 74</w:t>
      </w:r>
      <w:r w:rsidR="00C85A7A">
        <w:rPr>
          <w:rFonts w:cstheme="minorHAnsi"/>
        </w:rPr>
        <w:t>, 187.</w:t>
      </w:r>
    </w:p>
    <w:p w:rsidR="005179BA" w:rsidRDefault="005179BA" w:rsidP="005179BA">
      <w:pPr>
        <w:jc w:val="both"/>
        <w:rPr>
          <w:rFonts w:cstheme="minorHAnsi"/>
        </w:rPr>
      </w:pPr>
    </w:p>
    <w:p w:rsidR="00A35C9B" w:rsidRDefault="00A35C9B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50463" w:rsidRPr="00FD24F4" w:rsidRDefault="005179BA" w:rsidP="005179BA">
      <w:pPr>
        <w:jc w:val="both"/>
        <w:rPr>
          <w:rFonts w:cstheme="minorHAnsi"/>
        </w:rPr>
      </w:pPr>
      <w:r>
        <w:rPr>
          <w:rFonts w:cstheme="minorHAnsi"/>
          <w:b/>
        </w:rPr>
        <w:lastRenderedPageBreak/>
        <w:t>Г</w:t>
      </w:r>
      <w:r w:rsidRPr="00A110E3"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250463" w:rsidRPr="00FD24F4">
        <w:rPr>
          <w:rFonts w:cstheme="minorHAnsi"/>
        </w:rPr>
        <w:t xml:space="preserve">Нов Анекс 4 </w:t>
      </w:r>
    </w:p>
    <w:p w:rsidR="005A5DC2" w:rsidRPr="00FD24F4" w:rsidRDefault="008F3C6E" w:rsidP="00A327C2">
      <w:pPr>
        <w:ind w:firstLine="720"/>
        <w:jc w:val="both"/>
        <w:rPr>
          <w:rFonts w:cstheme="minorHAnsi"/>
        </w:rPr>
      </w:pPr>
      <w:r>
        <w:rPr>
          <w:rFonts w:cstheme="minorHAnsi"/>
        </w:rPr>
        <w:t>Со стапувањето во сила на Законот за аудио и аудиовизуелни медиумски услуги беше потребно да се изработи нов</w:t>
      </w:r>
      <w:r w:rsidR="005A5DC2" w:rsidRPr="00FD24F4">
        <w:rPr>
          <w:rFonts w:cstheme="minorHAnsi"/>
        </w:rPr>
        <w:t xml:space="preserve"> </w:t>
      </w:r>
      <w:bookmarkStart w:id="2" w:name="_Hlk482096650"/>
      <w:r w:rsidR="005A5DC2" w:rsidRPr="00FD24F4">
        <w:rPr>
          <w:rFonts w:cstheme="minorHAnsi"/>
        </w:rPr>
        <w:t>Правилник за заштита на малолетните</w:t>
      </w:r>
      <w:r>
        <w:rPr>
          <w:rFonts w:cstheme="minorHAnsi"/>
        </w:rPr>
        <w:t xml:space="preserve"> лица</w:t>
      </w:r>
      <w:bookmarkEnd w:id="2"/>
      <w:r>
        <w:rPr>
          <w:rFonts w:cstheme="minorHAnsi"/>
        </w:rPr>
        <w:t xml:space="preserve">, усогласен со новата регулатива. Со неговото стапување во сила, престана да важи </w:t>
      </w:r>
      <w:r w:rsidRPr="008F3C6E">
        <w:rPr>
          <w:rFonts w:cstheme="minorHAnsi"/>
        </w:rPr>
        <w:t>Правилникот за заштита на малолетната публика од програми што можат штетно да влијаат врз нејзиниот физички, психички и морален развој</w:t>
      </w:r>
      <w:r>
        <w:rPr>
          <w:rFonts w:cstheme="minorHAnsi"/>
        </w:rPr>
        <w:t xml:space="preserve">, кој се наоѓа во </w:t>
      </w:r>
      <w:r w:rsidR="006559EA">
        <w:rPr>
          <w:rFonts w:cstheme="minorHAnsi"/>
        </w:rPr>
        <w:t xml:space="preserve">Анекс 4 од </w:t>
      </w:r>
      <w:r>
        <w:rPr>
          <w:rFonts w:cstheme="minorHAnsi"/>
        </w:rPr>
        <w:t xml:space="preserve">Прирачникот од стр. 265-272 страница. </w:t>
      </w:r>
      <w:r w:rsidR="006559EA">
        <w:rPr>
          <w:rFonts w:cstheme="minorHAnsi"/>
        </w:rPr>
        <w:t xml:space="preserve">Наместо тој Правилник, при треба да се користи </w:t>
      </w:r>
      <w:r w:rsidR="006559EA" w:rsidRPr="006559EA">
        <w:rPr>
          <w:rFonts w:cstheme="minorHAnsi"/>
        </w:rPr>
        <w:t>Правилник</w:t>
      </w:r>
      <w:r w:rsidR="006559EA">
        <w:rPr>
          <w:rFonts w:cstheme="minorHAnsi"/>
        </w:rPr>
        <w:t xml:space="preserve">от </w:t>
      </w:r>
      <w:r w:rsidR="006559EA" w:rsidRPr="006559EA">
        <w:rPr>
          <w:rFonts w:cstheme="minorHAnsi"/>
        </w:rPr>
        <w:t xml:space="preserve"> за заштита на малолетните лица </w:t>
      </w:r>
      <w:r w:rsidR="006559EA">
        <w:rPr>
          <w:rFonts w:cstheme="minorHAnsi"/>
        </w:rPr>
        <w:t xml:space="preserve">кој е поместен во наставниот материјал </w:t>
      </w:r>
      <w:r w:rsidR="00A15E53" w:rsidRPr="00A15E53">
        <w:rPr>
          <w:rFonts w:cstheme="minorHAnsi"/>
        </w:rPr>
        <w:t xml:space="preserve">АНЕКС 4 </w:t>
      </w:r>
      <w:proofErr w:type="spellStart"/>
      <w:r w:rsidR="00A15E53" w:rsidRPr="00A15E53">
        <w:rPr>
          <w:rFonts w:cstheme="minorHAnsi"/>
        </w:rPr>
        <w:t>мк</w:t>
      </w:r>
      <w:proofErr w:type="spellEnd"/>
      <w:r w:rsidR="00A15E53" w:rsidRPr="00A15E53">
        <w:rPr>
          <w:rFonts w:cstheme="minorHAnsi"/>
        </w:rPr>
        <w:t xml:space="preserve"> НОВИ ИНФОРМАЦИИ</w:t>
      </w:r>
      <w:r w:rsidR="00A15E53">
        <w:rPr>
          <w:rFonts w:cstheme="minorHAnsi"/>
        </w:rPr>
        <w:t xml:space="preserve"> </w:t>
      </w:r>
      <w:r w:rsidR="00A15E53" w:rsidRPr="00FD24F4">
        <w:rPr>
          <w:rFonts w:cstheme="minorHAnsi"/>
        </w:rPr>
        <w:t>за Наставната единица 1</w:t>
      </w:r>
      <w:r w:rsidR="006559EA">
        <w:rPr>
          <w:rFonts w:cstheme="minorHAnsi"/>
        </w:rPr>
        <w:t>.</w:t>
      </w:r>
    </w:p>
    <w:sectPr w:rsidR="005A5DC2" w:rsidRPr="00FD24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E0D" w:rsidRDefault="00137E0D" w:rsidP="00F259F6">
      <w:pPr>
        <w:spacing w:after="0" w:line="240" w:lineRule="auto"/>
      </w:pPr>
      <w:r>
        <w:separator/>
      </w:r>
    </w:p>
  </w:endnote>
  <w:endnote w:type="continuationSeparator" w:id="0">
    <w:p w:rsidR="00137E0D" w:rsidRDefault="00137E0D" w:rsidP="00F2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811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9F6" w:rsidRDefault="00F259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1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59F6" w:rsidRDefault="00F2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E0D" w:rsidRDefault="00137E0D" w:rsidP="00F259F6">
      <w:pPr>
        <w:spacing w:after="0" w:line="240" w:lineRule="auto"/>
      </w:pPr>
      <w:r>
        <w:separator/>
      </w:r>
    </w:p>
  </w:footnote>
  <w:footnote w:type="continuationSeparator" w:id="0">
    <w:p w:rsidR="00137E0D" w:rsidRDefault="00137E0D" w:rsidP="00F25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E1E56"/>
    <w:multiLevelType w:val="hybridMultilevel"/>
    <w:tmpl w:val="02DAE494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04D5"/>
    <w:multiLevelType w:val="hybridMultilevel"/>
    <w:tmpl w:val="E97275C0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6D05"/>
    <w:multiLevelType w:val="hybridMultilevel"/>
    <w:tmpl w:val="2E9C71A0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F5C"/>
    <w:multiLevelType w:val="hybridMultilevel"/>
    <w:tmpl w:val="839EC4DA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099D"/>
    <w:multiLevelType w:val="hybridMultilevel"/>
    <w:tmpl w:val="142E96B2"/>
    <w:lvl w:ilvl="0" w:tplc="3652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E1574"/>
    <w:multiLevelType w:val="hybridMultilevel"/>
    <w:tmpl w:val="4AEA6902"/>
    <w:lvl w:ilvl="0" w:tplc="9496A2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A5E38"/>
    <w:multiLevelType w:val="hybridMultilevel"/>
    <w:tmpl w:val="79F88C62"/>
    <w:lvl w:ilvl="0" w:tplc="CEC4E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9C"/>
    <w:rsid w:val="00002063"/>
    <w:rsid w:val="00033F05"/>
    <w:rsid w:val="000542B0"/>
    <w:rsid w:val="000E0364"/>
    <w:rsid w:val="00137E0D"/>
    <w:rsid w:val="00171808"/>
    <w:rsid w:val="001801AD"/>
    <w:rsid w:val="001C71FF"/>
    <w:rsid w:val="0022518D"/>
    <w:rsid w:val="00225C14"/>
    <w:rsid w:val="00250463"/>
    <w:rsid w:val="00272CFD"/>
    <w:rsid w:val="00297FC4"/>
    <w:rsid w:val="002E580C"/>
    <w:rsid w:val="002F5674"/>
    <w:rsid w:val="00310341"/>
    <w:rsid w:val="003104A5"/>
    <w:rsid w:val="00326757"/>
    <w:rsid w:val="00340AA2"/>
    <w:rsid w:val="0037329A"/>
    <w:rsid w:val="003B66D8"/>
    <w:rsid w:val="0041750C"/>
    <w:rsid w:val="004213B7"/>
    <w:rsid w:val="004604CE"/>
    <w:rsid w:val="00471CE3"/>
    <w:rsid w:val="004B3497"/>
    <w:rsid w:val="004C35DE"/>
    <w:rsid w:val="004E4AE7"/>
    <w:rsid w:val="005179BA"/>
    <w:rsid w:val="00524F1F"/>
    <w:rsid w:val="00532C0A"/>
    <w:rsid w:val="0056270D"/>
    <w:rsid w:val="00566AD8"/>
    <w:rsid w:val="00567C1E"/>
    <w:rsid w:val="0057013F"/>
    <w:rsid w:val="005861E8"/>
    <w:rsid w:val="005A5DC2"/>
    <w:rsid w:val="006559EA"/>
    <w:rsid w:val="00682F33"/>
    <w:rsid w:val="0069736D"/>
    <w:rsid w:val="006A3B5F"/>
    <w:rsid w:val="006A3EE4"/>
    <w:rsid w:val="006A635A"/>
    <w:rsid w:val="006E5236"/>
    <w:rsid w:val="006F339E"/>
    <w:rsid w:val="00747E92"/>
    <w:rsid w:val="00755E24"/>
    <w:rsid w:val="0075797A"/>
    <w:rsid w:val="00765C92"/>
    <w:rsid w:val="00770D71"/>
    <w:rsid w:val="007749AD"/>
    <w:rsid w:val="00796CDE"/>
    <w:rsid w:val="007E725B"/>
    <w:rsid w:val="00835569"/>
    <w:rsid w:val="008D2F36"/>
    <w:rsid w:val="008E182C"/>
    <w:rsid w:val="008F3C6E"/>
    <w:rsid w:val="00903121"/>
    <w:rsid w:val="00915990"/>
    <w:rsid w:val="0092682D"/>
    <w:rsid w:val="009447ED"/>
    <w:rsid w:val="00965F67"/>
    <w:rsid w:val="009B2962"/>
    <w:rsid w:val="009B4EBF"/>
    <w:rsid w:val="00A07A9C"/>
    <w:rsid w:val="00A110E3"/>
    <w:rsid w:val="00A15E53"/>
    <w:rsid w:val="00A327C2"/>
    <w:rsid w:val="00A35C9B"/>
    <w:rsid w:val="00A8124D"/>
    <w:rsid w:val="00A86329"/>
    <w:rsid w:val="00AA676D"/>
    <w:rsid w:val="00AE77D7"/>
    <w:rsid w:val="00B42B2D"/>
    <w:rsid w:val="00B6589A"/>
    <w:rsid w:val="00B75054"/>
    <w:rsid w:val="00B85775"/>
    <w:rsid w:val="00BB2C8E"/>
    <w:rsid w:val="00BB32B0"/>
    <w:rsid w:val="00BD556B"/>
    <w:rsid w:val="00C02136"/>
    <w:rsid w:val="00C06842"/>
    <w:rsid w:val="00C11E53"/>
    <w:rsid w:val="00C36C65"/>
    <w:rsid w:val="00C40800"/>
    <w:rsid w:val="00C85A7A"/>
    <w:rsid w:val="00CA2DD1"/>
    <w:rsid w:val="00D50701"/>
    <w:rsid w:val="00D55E87"/>
    <w:rsid w:val="00D7453F"/>
    <w:rsid w:val="00D95CA8"/>
    <w:rsid w:val="00DC6668"/>
    <w:rsid w:val="00DD1175"/>
    <w:rsid w:val="00E00383"/>
    <w:rsid w:val="00E1289B"/>
    <w:rsid w:val="00E2207E"/>
    <w:rsid w:val="00E8064A"/>
    <w:rsid w:val="00EB37DD"/>
    <w:rsid w:val="00EE2F3F"/>
    <w:rsid w:val="00F259F6"/>
    <w:rsid w:val="00F61054"/>
    <w:rsid w:val="00F726A6"/>
    <w:rsid w:val="00FB4B25"/>
    <w:rsid w:val="00FB695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D9CC2"/>
  <w15:chartTrackingRefBased/>
  <w15:docId w15:val="{C9B3980D-E75D-47BC-871F-CE1B3E93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A3EE4"/>
    <w:pPr>
      <w:ind w:left="720"/>
      <w:contextualSpacing/>
    </w:pPr>
  </w:style>
  <w:style w:type="paragraph" w:styleId="NormalWeb">
    <w:name w:val="Normal (Web)"/>
    <w:basedOn w:val="Normal"/>
    <w:unhideWhenUsed/>
    <w:rsid w:val="008F3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8F3C6E"/>
  </w:style>
  <w:style w:type="paragraph" w:styleId="Header">
    <w:name w:val="header"/>
    <w:basedOn w:val="Normal"/>
    <w:link w:val="HeaderChar"/>
    <w:uiPriority w:val="99"/>
    <w:unhideWhenUsed/>
    <w:rsid w:val="00F2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F6"/>
  </w:style>
  <w:style w:type="paragraph" w:styleId="Footer">
    <w:name w:val="footer"/>
    <w:basedOn w:val="Normal"/>
    <w:link w:val="FooterChar"/>
    <w:uiPriority w:val="99"/>
    <w:unhideWhenUsed/>
    <w:rsid w:val="00F25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6</cp:revision>
  <dcterms:created xsi:type="dcterms:W3CDTF">2017-05-19T09:57:00Z</dcterms:created>
  <dcterms:modified xsi:type="dcterms:W3CDTF">2017-05-19T11:23:00Z</dcterms:modified>
</cp:coreProperties>
</file>